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920F" w14:textId="5267A86B" w:rsidR="002C7293" w:rsidRDefault="00347CB8" w:rsidP="00851484">
      <w:pPr>
        <w:ind w:left="-1418"/>
        <w:sectPr w:rsidR="002C7293" w:rsidSect="00851484">
          <w:headerReference w:type="default" r:id="rId8"/>
          <w:footerReference w:type="even" r:id="rId9"/>
          <w:footerReference w:type="default" r:id="rId10"/>
          <w:pgSz w:w="11907" w:h="16839"/>
          <w:pgMar w:top="0" w:right="1134" w:bottom="1418" w:left="1418" w:header="284" w:footer="964" w:gutter="0"/>
          <w:cols w:space="720"/>
          <w:titlePg/>
          <w:docGrid w:linePitch="360"/>
        </w:sect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6C776D8" wp14:editId="306972D1">
                <wp:simplePos x="0" y="0"/>
                <wp:positionH relativeFrom="margin">
                  <wp:align>right</wp:align>
                </wp:positionH>
                <wp:positionV relativeFrom="paragraph">
                  <wp:posOffset>6866255</wp:posOffset>
                </wp:positionV>
                <wp:extent cx="6396355" cy="1552575"/>
                <wp:effectExtent l="0" t="0" r="4445" b="9525"/>
                <wp:wrapSquare wrapText="bothSides"/>
                <wp:docPr id="2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D5E71" w14:textId="164AF3EB" w:rsidR="00347CB8" w:rsidRPr="00AB7E9F" w:rsidRDefault="00BE00B3">
                            <w:pPr>
                              <w:rPr>
                                <w:b/>
                                <w:bCs/>
                                <w:color w:val="4F505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5051"/>
                                <w:sz w:val="36"/>
                                <w:szCs w:val="28"/>
                              </w:rPr>
                              <w:t>THG Inventar Audit - Checkliste</w:t>
                            </w:r>
                            <w:r w:rsidR="00347CB8">
                              <w:rPr>
                                <w:b/>
                                <w:bCs/>
                                <w:color w:val="4F5051"/>
                                <w:sz w:val="36"/>
                                <w:szCs w:val="28"/>
                              </w:rPr>
                              <w:t xml:space="preserve"> </w:t>
                            </w:r>
                          </w:p>
                          <w:p w14:paraId="4B1E60A0" w14:textId="4557B218" w:rsidR="00F339CC" w:rsidRPr="00AB7E9F" w:rsidRDefault="005542E1">
                            <w:pPr>
                              <w:rPr>
                                <w:b/>
                                <w:bCs/>
                                <w:color w:val="4F505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5051"/>
                                <w:sz w:val="36"/>
                                <w:szCs w:val="28"/>
                              </w:rPr>
                              <w:t>Musterfirma</w:t>
                            </w:r>
                          </w:p>
                          <w:p w14:paraId="7EA6C96C" w14:textId="3D8A39D4" w:rsidR="00F339CC" w:rsidRPr="00AB7E9F" w:rsidRDefault="005542E1">
                            <w:pPr>
                              <w:rPr>
                                <w:b/>
                                <w:bCs/>
                                <w:color w:val="4F505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5051"/>
                                <w:sz w:val="36"/>
                                <w:szCs w:val="28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776D8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452.45pt;margin-top:540.65pt;width:503.65pt;height:122.25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MJhgIAABM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" stroked="f">
                <v:textbox>
                  <w:txbxContent>
                    <w:p w14:paraId="467D5E71" w14:textId="164AF3EB" w:rsidR="00347CB8" w:rsidRPr="00AB7E9F" w:rsidRDefault="00BE00B3">
                      <w:pPr>
                        <w:rPr>
                          <w:b/>
                          <w:bCs/>
                          <w:color w:val="4F5051"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5051"/>
                          <w:sz w:val="36"/>
                          <w:szCs w:val="28"/>
                        </w:rPr>
                        <w:t>THG Inventar Audit - Checkliste</w:t>
                      </w:r>
                      <w:r w:rsidR="00347CB8">
                        <w:rPr>
                          <w:b/>
                          <w:bCs/>
                          <w:color w:val="4F5051"/>
                          <w:sz w:val="36"/>
                          <w:szCs w:val="28"/>
                        </w:rPr>
                        <w:t xml:space="preserve"> </w:t>
                      </w:r>
                    </w:p>
                    <w:p w14:paraId="4B1E60A0" w14:textId="4557B218" w:rsidR="00F339CC" w:rsidRPr="00AB7E9F" w:rsidRDefault="005542E1">
                      <w:pPr>
                        <w:rPr>
                          <w:b/>
                          <w:bCs/>
                          <w:color w:val="4F5051"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5051"/>
                          <w:sz w:val="36"/>
                          <w:szCs w:val="28"/>
                        </w:rPr>
                        <w:t>Musterfirma</w:t>
                      </w:r>
                    </w:p>
                    <w:p w14:paraId="7EA6C96C" w14:textId="3D8A39D4" w:rsidR="00F339CC" w:rsidRPr="00AB7E9F" w:rsidRDefault="005542E1">
                      <w:pPr>
                        <w:rPr>
                          <w:b/>
                          <w:bCs/>
                          <w:color w:val="4F5051"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5051"/>
                          <w:sz w:val="36"/>
                          <w:szCs w:val="28"/>
                        </w:rPr>
                        <w:t>Datum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0DD7">
        <w:rPr>
          <w:noProof/>
        </w:rPr>
        <w:drawing>
          <wp:anchor distT="0" distB="0" distL="114300" distR="114300" simplePos="0" relativeHeight="251732992" behindDoc="1" locked="0" layoutInCell="1" allowOverlap="1" wp14:anchorId="3F2BD589" wp14:editId="2E5280D3">
            <wp:simplePos x="0" y="0"/>
            <wp:positionH relativeFrom="page">
              <wp:align>left</wp:align>
            </wp:positionH>
            <wp:positionV relativeFrom="paragraph">
              <wp:posOffset>38100</wp:posOffset>
            </wp:positionV>
            <wp:extent cx="7540625" cy="5915025"/>
            <wp:effectExtent l="0" t="0" r="3175" b="0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fik 4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20"/>
                    <a:stretch/>
                  </pic:blipFill>
                  <pic:spPr bwMode="auto">
                    <a:xfrm>
                      <a:off x="0" y="0"/>
                      <a:ext cx="7540625" cy="591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F710D" w14:textId="5AB0DEBB" w:rsidR="002C7293" w:rsidRDefault="002C7293" w:rsidP="00617A57"/>
    <w:sdt>
      <w:sdtPr>
        <w:rPr>
          <w:rFonts w:eastAsiaTheme="minorHAnsi" w:cstheme="minorBidi"/>
          <w:b/>
          <w:sz w:val="28"/>
          <w:szCs w:val="22"/>
        </w:rPr>
        <w:id w:val="-1448618125"/>
        <w:docPartObj>
          <w:docPartGallery w:val="Table of Contents"/>
          <w:docPartUnique/>
        </w:docPartObj>
      </w:sdtPr>
      <w:sdtEndPr>
        <w:rPr>
          <w:rFonts w:eastAsia="Times New Roman" w:cs="Times New Roman"/>
          <w:b w:val="0"/>
          <w:bCs/>
          <w:sz w:val="24"/>
          <w:szCs w:val="20"/>
        </w:rPr>
      </w:sdtEndPr>
      <w:sdtContent>
        <w:p w14:paraId="0EF5489E" w14:textId="77777777" w:rsidR="00FD1124" w:rsidRPr="00FD2042" w:rsidRDefault="00FD1124" w:rsidP="00F37B16">
          <w:pPr>
            <w:rPr>
              <w:b/>
              <w:bCs/>
              <w:color w:val="4F5051"/>
              <w:sz w:val="36"/>
              <w:szCs w:val="36"/>
            </w:rPr>
          </w:pPr>
          <w:r w:rsidRPr="00FD2042">
            <w:rPr>
              <w:b/>
              <w:bCs/>
              <w:color w:val="4F5051"/>
              <w:sz w:val="36"/>
              <w:szCs w:val="36"/>
            </w:rPr>
            <w:t>Inhalt</w:t>
          </w:r>
        </w:p>
        <w:p w14:paraId="72348A00" w14:textId="3EAF9DC6" w:rsidR="003D6650" w:rsidRDefault="00FD1124">
          <w:pPr>
            <w:pStyle w:val="Verzeichnis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182815" w:history="1">
            <w:r w:rsidR="003D6650" w:rsidRPr="00580E0A">
              <w:rPr>
                <w:rStyle w:val="Hyperlink"/>
                <w:noProof/>
              </w:rPr>
              <w:t>Erklärung zur Treibhausgas-Neutralität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_Toc115182815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6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649F1F81" w14:textId="3B83F2E1" w:rsidR="003D6650" w:rsidRDefault="00CF2306">
          <w:pPr>
            <w:pStyle w:val="Verzeichnis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16" w:history="1">
            <w:r w:rsidR="003D6650" w:rsidRPr="00580E0A">
              <w:rPr>
                <w:rStyle w:val="Hyperlink"/>
                <w:noProof/>
              </w:rPr>
              <w:t>Einleitung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_Toc115182816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7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47887B4B" w14:textId="53C512CA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17" w:history="1">
            <w:r w:rsidR="003D6650" w:rsidRPr="00580E0A">
              <w:rPr>
                <w:rStyle w:val="Hyperlink"/>
                <w:noProof/>
              </w:rPr>
              <w:t>Über die Musterfirma GmbH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_Toc115182817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7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59EEC782" w14:textId="19167E28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18" w:history="1">
            <w:r w:rsidR="003D6650" w:rsidRPr="00580E0A">
              <w:rPr>
                <w:rStyle w:val="Hyperlink"/>
                <w:noProof/>
              </w:rPr>
              <w:t>Über TIMS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_Toc115182818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7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3868A935" w14:textId="7050071D" w:rsidR="003D6650" w:rsidRDefault="00CF2306">
          <w:pPr>
            <w:pStyle w:val="Verzeichnis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19" w:history="1">
            <w:r w:rsidR="003D6650" w:rsidRPr="00580E0A">
              <w:rPr>
                <w:rStyle w:val="Hyperlink"/>
                <w:noProof/>
              </w:rPr>
              <w:t>Methodologie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_Toc115182819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8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22302E12" w14:textId="2F32D7A8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20" w:history="1">
            <w:r w:rsidR="003D6650" w:rsidRPr="00580E0A">
              <w:rPr>
                <w:rStyle w:val="Hyperlink"/>
                <w:noProof/>
              </w:rPr>
              <w:t>Allgemeine Informationen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_Toc115182820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8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2D643DE2" w14:textId="4DE20FBA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21" w:history="1">
            <w:r w:rsidR="003D6650" w:rsidRPr="00580E0A">
              <w:rPr>
                <w:rStyle w:val="Hyperlink"/>
                <w:noProof/>
              </w:rPr>
              <w:t>ISO 14064-1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_Toc115182821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9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79A6DCAB" w14:textId="2378A7AE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22" w:history="1">
            <w:r w:rsidR="003D6650" w:rsidRPr="00580E0A">
              <w:rPr>
                <w:rStyle w:val="Hyperlink"/>
                <w:noProof/>
              </w:rPr>
              <w:t>GHG Protocol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_Toc115182822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9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116C7699" w14:textId="223DA417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23" w:history="1">
            <w:r w:rsidR="003D6650" w:rsidRPr="00580E0A">
              <w:rPr>
                <w:rStyle w:val="Hyperlink"/>
                <w:noProof/>
              </w:rPr>
              <w:t>Klimaneutralität nach PAS 2060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_Toc115182823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9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090E8368" w14:textId="25B95324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24" w:history="1">
            <w:r w:rsidR="003D6650" w:rsidRPr="00580E0A">
              <w:rPr>
                <w:rStyle w:val="Hyperlink"/>
                <w:noProof/>
              </w:rPr>
              <w:t>Organisatorische Grenzen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_Toc115182824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10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0CD3ECA0" w14:textId="1983C03C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25" w:history="1">
            <w:r w:rsidR="003D6650" w:rsidRPr="00580E0A">
              <w:rPr>
                <w:rStyle w:val="Hyperlink"/>
                <w:noProof/>
              </w:rPr>
              <w:t>Operative Grenzen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_Toc115182825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10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3929604F" w14:textId="17E2D696" w:rsidR="003D6650" w:rsidRDefault="00CF2306">
          <w:pPr>
            <w:pStyle w:val="Verzeichnis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26" w:history="1">
            <w:r w:rsidR="003D6650" w:rsidRPr="00580E0A">
              <w:rPr>
                <w:rStyle w:val="Hyperlink"/>
                <w:noProof/>
              </w:rPr>
              <w:t>Quantifizierung des CCF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_Toc115182826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12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03609AA8" w14:textId="56E84376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27" w:history="1">
            <w:r w:rsidR="003D6650" w:rsidRPr="00580E0A">
              <w:rPr>
                <w:rStyle w:val="Hyperlink"/>
                <w:noProof/>
              </w:rPr>
              <w:t>Qualität der Aktivitätsdaten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_Toc115182827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12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2C19DE59" w14:textId="46D52A2B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28" w:history="1">
            <w:r w:rsidR="003D6650" w:rsidRPr="00580E0A">
              <w:rPr>
                <w:rStyle w:val="Hyperlink"/>
                <w:noProof/>
              </w:rPr>
              <w:t>Annahmen und Schätzungen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_Toc115182828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13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7773C276" w14:textId="130905A0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29" w:history="1">
            <w:r w:rsidR="003D6650" w:rsidRPr="00580E0A">
              <w:rPr>
                <w:rStyle w:val="Hyperlink"/>
                <w:noProof/>
              </w:rPr>
              <w:t>Unsicherheiten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_Toc115182829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13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2EF829AC" w14:textId="647037B8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30" w:history="1">
            <w:r w:rsidR="003D6650" w:rsidRPr="00580E0A">
              <w:rPr>
                <w:rStyle w:val="Hyperlink"/>
                <w:noProof/>
              </w:rPr>
              <w:t>Zweifache Berichterstattung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_Toc115182830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13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01636841" w14:textId="6571E0EB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31" w:history="1">
            <w:r w:rsidR="003D6650" w:rsidRPr="00580E0A">
              <w:rPr>
                <w:rStyle w:val="Hyperlink"/>
                <w:noProof/>
              </w:rPr>
              <w:t>Relevante Emissionen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_Toc115182831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14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5DA34500" w14:textId="29BEE936" w:rsidR="003D6650" w:rsidRDefault="00CF2306">
          <w:pPr>
            <w:pStyle w:val="Verzeichnis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32" w:history="1">
            <w:r w:rsidR="003D6650" w:rsidRPr="00580E0A">
              <w:rPr>
                <w:rStyle w:val="Hyperlink"/>
                <w:noProof/>
              </w:rPr>
              <w:t>Ergebnisse der CO</w:t>
            </w:r>
            <w:r w:rsidR="003D6650" w:rsidRPr="00580E0A">
              <w:rPr>
                <w:rStyle w:val="Hyperlink"/>
                <w:noProof/>
                <w:vertAlign w:val="subscript"/>
              </w:rPr>
              <w:t>2</w:t>
            </w:r>
            <w:r w:rsidR="003D6650" w:rsidRPr="00580E0A">
              <w:rPr>
                <w:rStyle w:val="Hyperlink"/>
                <w:noProof/>
              </w:rPr>
              <w:t>-Bilanz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_Toc115182832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17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5B9B0477" w14:textId="3B39363B" w:rsidR="003D6650" w:rsidRDefault="00CF2306">
          <w:pPr>
            <w:pStyle w:val="Verzeichnis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33" w:history="1">
            <w:r w:rsidR="003D6650" w:rsidRPr="00580E0A">
              <w:rPr>
                <w:rStyle w:val="Hyperlink"/>
                <w:noProof/>
              </w:rPr>
              <w:t>Datensammlung und Berechnung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_Toc115182833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21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65072B03" w14:textId="4438D35F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34" w:history="1">
            <w:r w:rsidR="003D6650" w:rsidRPr="00580E0A">
              <w:rPr>
                <w:rStyle w:val="Hyperlink"/>
                <w:noProof/>
              </w:rPr>
              <w:t>Direkte Emissionen aus Scope 1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_Toc115182834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22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5F09ED80" w14:textId="0AC367F5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35" w:history="1">
            <w:r w:rsidR="003D6650" w:rsidRPr="00580E0A">
              <w:rPr>
                <w:rStyle w:val="Hyperlink"/>
                <w:noProof/>
              </w:rPr>
              <w:t>Indirekte Emissionen aus Scope 2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_Toc115182835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22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1AE9386B" w14:textId="31FD29CD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36" w:history="1">
            <w:r w:rsidR="003D6650" w:rsidRPr="00580E0A">
              <w:rPr>
                <w:rStyle w:val="Hyperlink"/>
                <w:noProof/>
              </w:rPr>
              <w:t>Indirekte Emissionen aus Scope 3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_Toc115182836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22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00263073" w14:textId="5D4185CA" w:rsidR="003D6650" w:rsidRDefault="00CF2306">
          <w:pPr>
            <w:pStyle w:val="Verzeichnis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37" w:history="1">
            <w:r w:rsidR="003D6650" w:rsidRPr="00580E0A">
              <w:rPr>
                <w:rStyle w:val="Hyperlink"/>
                <w:noProof/>
              </w:rPr>
              <w:t>Treibhausgas-Managementplan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_Toc115182837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24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541D5B81" w14:textId="3A6D63D2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38" w:history="1">
            <w:r w:rsidR="003D6650" w:rsidRPr="00580E0A">
              <w:rPr>
                <w:rStyle w:val="Hyperlink"/>
                <w:noProof/>
              </w:rPr>
              <w:t>Umgesetzte Projekte zur Emissionsreduzierung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_Toc115182838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24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054C58C2" w14:textId="472749A4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39" w:history="1">
            <w:r w:rsidR="003D6650" w:rsidRPr="00580E0A">
              <w:rPr>
                <w:rStyle w:val="Hyperlink"/>
                <w:noProof/>
              </w:rPr>
              <w:t>Geplante Projekte zur Emissionsreduzierung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_Toc115182839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25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5CF5B3C3" w14:textId="4369E812" w:rsidR="003D6650" w:rsidRDefault="00CF2306">
          <w:pPr>
            <w:pStyle w:val="Verzeichnis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40" w:history="1">
            <w:r w:rsidR="003D6650" w:rsidRPr="00580E0A">
              <w:rPr>
                <w:rStyle w:val="Hyperlink"/>
                <w:noProof/>
              </w:rPr>
              <w:t>CO2-Ausgleichsprogramm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_Toc115182840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26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58FE1CE6" w14:textId="27626CAA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41" w:history="1">
            <w:r w:rsidR="003D6650" w:rsidRPr="00580E0A">
              <w:rPr>
                <w:rStyle w:val="Hyperlink"/>
                <w:noProof/>
              </w:rPr>
              <w:t>Menge der erworbenen Emissionszertifikate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_Toc115182841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26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27A79453" w14:textId="69BCA772" w:rsidR="003D6650" w:rsidRDefault="00CF2306">
          <w:pPr>
            <w:pStyle w:val="Verzeichnis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42" w:history="1">
            <w:r w:rsidR="003D6650" w:rsidRPr="00580E0A">
              <w:rPr>
                <w:rStyle w:val="Hyperlink"/>
                <w:noProof/>
              </w:rPr>
              <w:t>Menge der zukünftig zu erwerbenden Emissionszertifikate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_Toc115182842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26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62F1F5CA" w14:textId="068903CC" w:rsidR="003D6650" w:rsidRDefault="00CF2306">
          <w:pPr>
            <w:pStyle w:val="Verzeichnis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43" w:history="1">
            <w:r w:rsidR="003D6650" w:rsidRPr="00580E0A">
              <w:rPr>
                <w:rStyle w:val="Hyperlink"/>
                <w:noProof/>
              </w:rPr>
              <w:t>Anhang A – Checkliste QES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_Toc115182843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27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776F24B7" w14:textId="3C4DBD65" w:rsidR="003D6650" w:rsidRDefault="00CF2306">
          <w:pPr>
            <w:pStyle w:val="Verzeichnis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44" w:history="1">
            <w:r w:rsidR="003D6650" w:rsidRPr="00580E0A">
              <w:rPr>
                <w:rStyle w:val="Hyperlink"/>
                <w:noProof/>
              </w:rPr>
              <w:t>Anhang B – Zertifizierungsschreiben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_Toc115182844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35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7DE0749E" w14:textId="45D2463C" w:rsidR="003D6650" w:rsidRDefault="00CF2306">
          <w:pPr>
            <w:pStyle w:val="Verzeichnis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45" w:history="1">
            <w:r w:rsidR="003D6650" w:rsidRPr="00580E0A">
              <w:rPr>
                <w:rStyle w:val="Hyperlink"/>
                <w:noProof/>
              </w:rPr>
              <w:t>Anhang C – Freiwilliges CO2-Kompensationsprogramm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_Toc115182845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36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26E6C038" w14:textId="4FE70B99" w:rsidR="003D6650" w:rsidRDefault="00CF2306">
          <w:pPr>
            <w:pStyle w:val="Verzeichnis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46" w:history="1">
            <w:r w:rsidR="003D6650" w:rsidRPr="00580E0A">
              <w:rPr>
                <w:rStyle w:val="Hyperlink"/>
                <w:noProof/>
              </w:rPr>
              <w:t>Anhang D – Unsicherheitsberechnung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_Toc115182846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37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7D68F0B1" w14:textId="03DFA8F0" w:rsidR="003D6650" w:rsidRDefault="00CF2306">
          <w:pPr>
            <w:pStyle w:val="Verzeichnis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182847" w:history="1">
            <w:r w:rsidR="003D6650" w:rsidRPr="00580E0A">
              <w:rPr>
                <w:rStyle w:val="Hyperlink"/>
                <w:noProof/>
              </w:rPr>
              <w:t>Anhang D – Ursprungszeugnisse für Grünstrom</w:t>
            </w:r>
            <w:r w:rsidR="003D6650">
              <w:rPr>
                <w:noProof/>
                <w:webHidden/>
              </w:rPr>
              <w:tab/>
            </w:r>
            <w:r w:rsidR="003D6650">
              <w:rPr>
                <w:noProof/>
                <w:webHidden/>
              </w:rPr>
              <w:fldChar w:fldCharType="begin"/>
            </w:r>
            <w:r w:rsidR="003D6650">
              <w:rPr>
                <w:noProof/>
                <w:webHidden/>
              </w:rPr>
              <w:instrText xml:space="preserve"> PAGEREF _Toc115182847 \h </w:instrText>
            </w:r>
            <w:r w:rsidR="003D6650">
              <w:rPr>
                <w:noProof/>
                <w:webHidden/>
              </w:rPr>
            </w:r>
            <w:r w:rsidR="003D6650">
              <w:rPr>
                <w:noProof/>
                <w:webHidden/>
              </w:rPr>
              <w:fldChar w:fldCharType="separate"/>
            </w:r>
            <w:r w:rsidR="003D6650">
              <w:rPr>
                <w:noProof/>
                <w:webHidden/>
              </w:rPr>
              <w:t>38</w:t>
            </w:r>
            <w:r w:rsidR="003D6650">
              <w:rPr>
                <w:noProof/>
                <w:webHidden/>
              </w:rPr>
              <w:fldChar w:fldCharType="end"/>
            </w:r>
          </w:hyperlink>
        </w:p>
        <w:p w14:paraId="4BE12E2D" w14:textId="3DE6BA06" w:rsidR="00FD1124" w:rsidRDefault="00FD1124" w:rsidP="00FD1124">
          <w:pPr>
            <w:spacing w:after="160" w:line="259" w:lineRule="auto"/>
            <w:rPr>
              <w:bCs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434C0B0" w14:textId="7788AB7E" w:rsidR="009E0B5E" w:rsidRDefault="009E0B5E">
      <w:pPr>
        <w:rPr>
          <w:rFonts w:eastAsiaTheme="majorEastAsia" w:cstheme="majorBidi"/>
          <w:spacing w:val="-10"/>
          <w:kern w:val="28"/>
          <w:sz w:val="56"/>
          <w:szCs w:val="56"/>
        </w:rPr>
      </w:pPr>
      <w:r>
        <w:rPr>
          <w:rFonts w:eastAsiaTheme="majorEastAsia" w:cstheme="majorBidi"/>
          <w:spacing w:val="-10"/>
          <w:kern w:val="28"/>
          <w:sz w:val="56"/>
          <w:szCs w:val="56"/>
        </w:rPr>
        <w:br w:type="page"/>
      </w:r>
    </w:p>
    <w:p w14:paraId="0991CE22" w14:textId="16D0F1FD" w:rsidR="009E0B5E" w:rsidRPr="0012118A" w:rsidRDefault="009E0B5E">
      <w:pPr>
        <w:pStyle w:val="Abbildungsverzeichnis"/>
        <w:tabs>
          <w:tab w:val="right" w:leader="dot" w:pos="9345"/>
        </w:tabs>
        <w:rPr>
          <w:rFonts w:eastAsiaTheme="majorEastAsia" w:cstheme="majorBidi"/>
          <w:b/>
          <w:bCs/>
          <w:color w:val="4F5051"/>
          <w:spacing w:val="-10"/>
          <w:kern w:val="28"/>
          <w:sz w:val="36"/>
          <w:szCs w:val="36"/>
        </w:rPr>
      </w:pPr>
      <w:r w:rsidRPr="0012118A">
        <w:rPr>
          <w:rFonts w:eastAsiaTheme="majorEastAsia" w:cstheme="majorBidi"/>
          <w:b/>
          <w:bCs/>
          <w:color w:val="4F5051"/>
          <w:spacing w:val="-10"/>
          <w:kern w:val="28"/>
          <w:sz w:val="36"/>
          <w:szCs w:val="36"/>
        </w:rPr>
        <w:lastRenderedPageBreak/>
        <w:t>Abbildungsverzeichnis</w:t>
      </w:r>
    </w:p>
    <w:p w14:paraId="23124C9F" w14:textId="3BF426EB" w:rsidR="003D6650" w:rsidRDefault="009E0B5E">
      <w:pPr>
        <w:pStyle w:val="Abbildungsverzeichnis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de-DE"/>
        </w:rPr>
      </w:pPr>
      <w:r>
        <w:rPr>
          <w:rFonts w:eastAsiaTheme="majorEastAsia" w:cstheme="majorBidi"/>
          <w:spacing w:val="-10"/>
          <w:kern w:val="28"/>
          <w:sz w:val="56"/>
          <w:szCs w:val="56"/>
        </w:rPr>
        <w:fldChar w:fldCharType="begin"/>
      </w:r>
      <w:r>
        <w:rPr>
          <w:rFonts w:eastAsiaTheme="majorEastAsia" w:cstheme="majorBidi"/>
          <w:spacing w:val="-10"/>
          <w:kern w:val="28"/>
          <w:sz w:val="56"/>
          <w:szCs w:val="56"/>
        </w:rPr>
        <w:instrText xml:space="preserve"> TOC \h \z \c "Abbildung" </w:instrText>
      </w:r>
      <w:r>
        <w:rPr>
          <w:rFonts w:eastAsiaTheme="majorEastAsia" w:cstheme="majorBidi"/>
          <w:spacing w:val="-10"/>
          <w:kern w:val="28"/>
          <w:sz w:val="56"/>
          <w:szCs w:val="56"/>
        </w:rPr>
        <w:fldChar w:fldCharType="separate"/>
      </w:r>
      <w:hyperlink w:anchor="_Toc115182848" w:history="1">
        <w:r w:rsidR="003D6650" w:rsidRPr="00FA5D10">
          <w:rPr>
            <w:rStyle w:val="Hyperlink"/>
            <w:noProof/>
          </w:rPr>
          <w:t>Abbildung 1: Unterscheidung von Scope 1-3 und Beispiele für Emissionsquellen</w:t>
        </w:r>
        <w:r w:rsidR="003D6650">
          <w:rPr>
            <w:noProof/>
            <w:webHidden/>
          </w:rPr>
          <w:tab/>
        </w:r>
        <w:r w:rsidR="003D6650">
          <w:rPr>
            <w:noProof/>
            <w:webHidden/>
          </w:rPr>
          <w:fldChar w:fldCharType="begin"/>
        </w:r>
        <w:r w:rsidR="003D6650">
          <w:rPr>
            <w:noProof/>
            <w:webHidden/>
          </w:rPr>
          <w:instrText xml:space="preserve"> PAGEREF _Toc115182848 \h </w:instrText>
        </w:r>
        <w:r w:rsidR="003D6650">
          <w:rPr>
            <w:noProof/>
            <w:webHidden/>
          </w:rPr>
        </w:r>
        <w:r w:rsidR="003D6650">
          <w:rPr>
            <w:noProof/>
            <w:webHidden/>
          </w:rPr>
          <w:fldChar w:fldCharType="separate"/>
        </w:r>
        <w:r w:rsidR="003D6650">
          <w:rPr>
            <w:noProof/>
            <w:webHidden/>
          </w:rPr>
          <w:t>12</w:t>
        </w:r>
        <w:r w:rsidR="003D6650">
          <w:rPr>
            <w:noProof/>
            <w:webHidden/>
          </w:rPr>
          <w:fldChar w:fldCharType="end"/>
        </w:r>
      </w:hyperlink>
    </w:p>
    <w:p w14:paraId="10122A6F" w14:textId="46741F63" w:rsidR="003D6650" w:rsidRDefault="00CF2306">
      <w:pPr>
        <w:pStyle w:val="Abbildungsverzeichnis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de-DE"/>
        </w:rPr>
      </w:pPr>
      <w:hyperlink w:anchor="_Toc115182849" w:history="1">
        <w:r w:rsidR="003D6650" w:rsidRPr="00FA5D10">
          <w:rPr>
            <w:rStyle w:val="Hyperlink"/>
            <w:noProof/>
          </w:rPr>
          <w:t>Abbildung 2: Emissionen nach Scopes (marktbasierter Ansatz links, Standortbasierter Ansatz rechts)</w:t>
        </w:r>
        <w:r w:rsidR="003D6650">
          <w:rPr>
            <w:noProof/>
            <w:webHidden/>
          </w:rPr>
          <w:tab/>
        </w:r>
        <w:r w:rsidR="003D6650">
          <w:rPr>
            <w:noProof/>
            <w:webHidden/>
          </w:rPr>
          <w:fldChar w:fldCharType="begin"/>
        </w:r>
        <w:r w:rsidR="003D6650">
          <w:rPr>
            <w:noProof/>
            <w:webHidden/>
          </w:rPr>
          <w:instrText xml:space="preserve"> PAGEREF _Toc115182849 \h </w:instrText>
        </w:r>
        <w:r w:rsidR="003D6650">
          <w:rPr>
            <w:noProof/>
            <w:webHidden/>
          </w:rPr>
        </w:r>
        <w:r w:rsidR="003D6650">
          <w:rPr>
            <w:noProof/>
            <w:webHidden/>
          </w:rPr>
          <w:fldChar w:fldCharType="separate"/>
        </w:r>
        <w:r w:rsidR="003D6650">
          <w:rPr>
            <w:noProof/>
            <w:webHidden/>
          </w:rPr>
          <w:t>18</w:t>
        </w:r>
        <w:r w:rsidR="003D6650">
          <w:rPr>
            <w:noProof/>
            <w:webHidden/>
          </w:rPr>
          <w:fldChar w:fldCharType="end"/>
        </w:r>
      </w:hyperlink>
    </w:p>
    <w:p w14:paraId="23F2A06B" w14:textId="3C062738" w:rsidR="003D6650" w:rsidRDefault="00CF2306">
      <w:pPr>
        <w:pStyle w:val="Abbildungsverzeichnis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de-DE"/>
        </w:rPr>
      </w:pPr>
      <w:hyperlink w:anchor="_Toc115182850" w:history="1">
        <w:r w:rsidR="003D6650" w:rsidRPr="00FA5D10">
          <w:rPr>
            <w:rStyle w:val="Hyperlink"/>
            <w:noProof/>
          </w:rPr>
          <w:t>Abbildung 3: Prozentuale Aufteilung Scope 1 und 2</w:t>
        </w:r>
        <w:r w:rsidR="003D6650">
          <w:rPr>
            <w:noProof/>
            <w:webHidden/>
          </w:rPr>
          <w:tab/>
        </w:r>
        <w:r w:rsidR="003D6650">
          <w:rPr>
            <w:noProof/>
            <w:webHidden/>
          </w:rPr>
          <w:fldChar w:fldCharType="begin"/>
        </w:r>
        <w:r w:rsidR="003D6650">
          <w:rPr>
            <w:noProof/>
            <w:webHidden/>
          </w:rPr>
          <w:instrText xml:space="preserve"> PAGEREF _Toc115182850 \h </w:instrText>
        </w:r>
        <w:r w:rsidR="003D6650">
          <w:rPr>
            <w:noProof/>
            <w:webHidden/>
          </w:rPr>
        </w:r>
        <w:r w:rsidR="003D6650">
          <w:rPr>
            <w:noProof/>
            <w:webHidden/>
          </w:rPr>
          <w:fldChar w:fldCharType="separate"/>
        </w:r>
        <w:r w:rsidR="003D6650">
          <w:rPr>
            <w:noProof/>
            <w:webHidden/>
          </w:rPr>
          <w:t>21</w:t>
        </w:r>
        <w:r w:rsidR="003D6650">
          <w:rPr>
            <w:noProof/>
            <w:webHidden/>
          </w:rPr>
          <w:fldChar w:fldCharType="end"/>
        </w:r>
      </w:hyperlink>
    </w:p>
    <w:p w14:paraId="3ACAEF51" w14:textId="2E00F646" w:rsidR="002C7293" w:rsidRDefault="009E0B5E">
      <w:pPr>
        <w:rPr>
          <w:rFonts w:eastAsiaTheme="majorEastAsia" w:cstheme="majorBidi"/>
          <w:spacing w:val="-10"/>
          <w:kern w:val="28"/>
          <w:sz w:val="56"/>
          <w:szCs w:val="56"/>
        </w:rPr>
      </w:pPr>
      <w:r>
        <w:rPr>
          <w:rFonts w:eastAsiaTheme="majorEastAsia" w:cstheme="majorBidi"/>
          <w:spacing w:val="-10"/>
          <w:kern w:val="28"/>
          <w:sz w:val="56"/>
          <w:szCs w:val="56"/>
        </w:rPr>
        <w:fldChar w:fldCharType="end"/>
      </w:r>
    </w:p>
    <w:p w14:paraId="717F74C4" w14:textId="436E2800" w:rsidR="0012118A" w:rsidRPr="0012118A" w:rsidRDefault="0012118A">
      <w:pPr>
        <w:pStyle w:val="Abbildungsverzeichnis"/>
        <w:tabs>
          <w:tab w:val="right" w:leader="dot" w:pos="9345"/>
        </w:tabs>
        <w:rPr>
          <w:rFonts w:eastAsiaTheme="majorEastAsia" w:cstheme="majorBidi"/>
          <w:b/>
          <w:bCs/>
          <w:color w:val="4F5051"/>
          <w:spacing w:val="-10"/>
          <w:kern w:val="28"/>
          <w:sz w:val="36"/>
          <w:szCs w:val="36"/>
        </w:rPr>
      </w:pPr>
      <w:r w:rsidRPr="0012118A">
        <w:rPr>
          <w:rFonts w:eastAsiaTheme="majorEastAsia" w:cstheme="majorBidi"/>
          <w:b/>
          <w:bCs/>
          <w:color w:val="4F5051"/>
          <w:spacing w:val="-10"/>
          <w:kern w:val="28"/>
          <w:sz w:val="36"/>
          <w:szCs w:val="36"/>
        </w:rPr>
        <w:t>Tabellenverzeichnis</w:t>
      </w:r>
    </w:p>
    <w:p w14:paraId="0C8B0385" w14:textId="73BC0601" w:rsidR="003D6650" w:rsidRDefault="009E0B5E">
      <w:pPr>
        <w:pStyle w:val="Abbildungsverzeichnis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de-DE"/>
        </w:rPr>
      </w:pPr>
      <w:r>
        <w:rPr>
          <w:rFonts w:eastAsiaTheme="majorEastAsia" w:cstheme="majorBidi"/>
          <w:spacing w:val="-10"/>
          <w:kern w:val="28"/>
          <w:sz w:val="56"/>
          <w:szCs w:val="56"/>
        </w:rPr>
        <w:fldChar w:fldCharType="begin"/>
      </w:r>
      <w:r>
        <w:rPr>
          <w:rFonts w:eastAsiaTheme="majorEastAsia" w:cstheme="majorBidi"/>
          <w:spacing w:val="-10"/>
          <w:kern w:val="28"/>
          <w:sz w:val="56"/>
          <w:szCs w:val="56"/>
        </w:rPr>
        <w:instrText xml:space="preserve"> TOC \h \z \c "Tabelle" </w:instrText>
      </w:r>
      <w:r>
        <w:rPr>
          <w:rFonts w:eastAsiaTheme="majorEastAsia" w:cstheme="majorBidi"/>
          <w:spacing w:val="-10"/>
          <w:kern w:val="28"/>
          <w:sz w:val="56"/>
          <w:szCs w:val="56"/>
        </w:rPr>
        <w:fldChar w:fldCharType="separate"/>
      </w:r>
      <w:hyperlink w:anchor="_Toc115182851" w:history="1">
        <w:r w:rsidR="003D6650" w:rsidRPr="002422C3">
          <w:rPr>
            <w:rStyle w:val="Hyperlink"/>
            <w:noProof/>
          </w:rPr>
          <w:t>Tabelle 1: Berücksichtigte Emissionsquellen in der Kategorie Scope 1</w:t>
        </w:r>
        <w:r w:rsidR="003D6650">
          <w:rPr>
            <w:noProof/>
            <w:webHidden/>
          </w:rPr>
          <w:tab/>
        </w:r>
        <w:r w:rsidR="003D6650">
          <w:rPr>
            <w:noProof/>
            <w:webHidden/>
          </w:rPr>
          <w:fldChar w:fldCharType="begin"/>
        </w:r>
        <w:r w:rsidR="003D6650">
          <w:rPr>
            <w:noProof/>
            <w:webHidden/>
          </w:rPr>
          <w:instrText xml:space="preserve"> PAGEREF _Toc115182851 \h </w:instrText>
        </w:r>
        <w:r w:rsidR="003D6650">
          <w:rPr>
            <w:noProof/>
            <w:webHidden/>
          </w:rPr>
        </w:r>
        <w:r w:rsidR="003D6650">
          <w:rPr>
            <w:noProof/>
            <w:webHidden/>
          </w:rPr>
          <w:fldChar w:fldCharType="separate"/>
        </w:r>
        <w:r w:rsidR="003D6650">
          <w:rPr>
            <w:noProof/>
            <w:webHidden/>
          </w:rPr>
          <w:t>14</w:t>
        </w:r>
        <w:r w:rsidR="003D6650">
          <w:rPr>
            <w:noProof/>
            <w:webHidden/>
          </w:rPr>
          <w:fldChar w:fldCharType="end"/>
        </w:r>
      </w:hyperlink>
    </w:p>
    <w:p w14:paraId="4C12B712" w14:textId="03FB005C" w:rsidR="003D6650" w:rsidRDefault="00CF2306">
      <w:pPr>
        <w:pStyle w:val="Abbildungsverzeichnis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de-DE"/>
        </w:rPr>
      </w:pPr>
      <w:hyperlink w:anchor="_Toc115182852" w:history="1">
        <w:r w:rsidR="003D6650" w:rsidRPr="002422C3">
          <w:rPr>
            <w:rStyle w:val="Hyperlink"/>
            <w:noProof/>
          </w:rPr>
          <w:t>Tabelle 2: Berücksichtigte Emissionsquellen in der Kategorie Scope 2</w:t>
        </w:r>
        <w:r w:rsidR="003D6650">
          <w:rPr>
            <w:noProof/>
            <w:webHidden/>
          </w:rPr>
          <w:tab/>
        </w:r>
        <w:r w:rsidR="003D6650">
          <w:rPr>
            <w:noProof/>
            <w:webHidden/>
          </w:rPr>
          <w:fldChar w:fldCharType="begin"/>
        </w:r>
        <w:r w:rsidR="003D6650">
          <w:rPr>
            <w:noProof/>
            <w:webHidden/>
          </w:rPr>
          <w:instrText xml:space="preserve"> PAGEREF _Toc115182852 \h </w:instrText>
        </w:r>
        <w:r w:rsidR="003D6650">
          <w:rPr>
            <w:noProof/>
            <w:webHidden/>
          </w:rPr>
        </w:r>
        <w:r w:rsidR="003D6650">
          <w:rPr>
            <w:noProof/>
            <w:webHidden/>
          </w:rPr>
          <w:fldChar w:fldCharType="separate"/>
        </w:r>
        <w:r w:rsidR="003D6650">
          <w:rPr>
            <w:noProof/>
            <w:webHidden/>
          </w:rPr>
          <w:t>15</w:t>
        </w:r>
        <w:r w:rsidR="003D6650">
          <w:rPr>
            <w:noProof/>
            <w:webHidden/>
          </w:rPr>
          <w:fldChar w:fldCharType="end"/>
        </w:r>
      </w:hyperlink>
    </w:p>
    <w:p w14:paraId="0505F865" w14:textId="72FEE02E" w:rsidR="003D6650" w:rsidRDefault="00CF2306">
      <w:pPr>
        <w:pStyle w:val="Abbildungsverzeichnis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de-DE"/>
        </w:rPr>
      </w:pPr>
      <w:hyperlink w:anchor="_Toc115182853" w:history="1">
        <w:r w:rsidR="003D6650" w:rsidRPr="002422C3">
          <w:rPr>
            <w:rStyle w:val="Hyperlink"/>
            <w:noProof/>
          </w:rPr>
          <w:t>Tabelle 3: Emissionen der Kategorie 1 und 2</w:t>
        </w:r>
        <w:r w:rsidR="003D6650" w:rsidRPr="002422C3">
          <w:rPr>
            <w:rStyle w:val="Hyperlink"/>
            <w:noProof/>
            <w:vertAlign w:val="superscript"/>
          </w:rPr>
          <w:t>,</w:t>
        </w:r>
        <w:r w:rsidR="003D6650">
          <w:rPr>
            <w:noProof/>
            <w:webHidden/>
          </w:rPr>
          <w:tab/>
        </w:r>
        <w:r w:rsidR="003D6650">
          <w:rPr>
            <w:noProof/>
            <w:webHidden/>
          </w:rPr>
          <w:fldChar w:fldCharType="begin"/>
        </w:r>
        <w:r w:rsidR="003D6650">
          <w:rPr>
            <w:noProof/>
            <w:webHidden/>
          </w:rPr>
          <w:instrText xml:space="preserve"> PAGEREF _Toc115182853 \h </w:instrText>
        </w:r>
        <w:r w:rsidR="003D6650">
          <w:rPr>
            <w:noProof/>
            <w:webHidden/>
          </w:rPr>
        </w:r>
        <w:r w:rsidR="003D6650">
          <w:rPr>
            <w:noProof/>
            <w:webHidden/>
          </w:rPr>
          <w:fldChar w:fldCharType="separate"/>
        </w:r>
        <w:r w:rsidR="003D6650">
          <w:rPr>
            <w:noProof/>
            <w:webHidden/>
          </w:rPr>
          <w:t>17</w:t>
        </w:r>
        <w:r w:rsidR="003D6650">
          <w:rPr>
            <w:noProof/>
            <w:webHidden/>
          </w:rPr>
          <w:fldChar w:fldCharType="end"/>
        </w:r>
      </w:hyperlink>
    </w:p>
    <w:p w14:paraId="5116FFC6" w14:textId="5284EAD7" w:rsidR="003D6650" w:rsidRDefault="00CF2306">
      <w:pPr>
        <w:pStyle w:val="Abbildungsverzeichnis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de-DE"/>
        </w:rPr>
      </w:pPr>
      <w:hyperlink w:anchor="_Toc115182854" w:history="1">
        <w:r w:rsidR="003D6650" w:rsidRPr="002422C3">
          <w:rPr>
            <w:rStyle w:val="Hyperlink"/>
            <w:noProof/>
          </w:rPr>
          <w:t>Tabelle 4: Emissionen der Kategorie 3</w:t>
        </w:r>
        <w:r w:rsidR="003D6650">
          <w:rPr>
            <w:noProof/>
            <w:webHidden/>
          </w:rPr>
          <w:tab/>
        </w:r>
        <w:r w:rsidR="003D6650">
          <w:rPr>
            <w:noProof/>
            <w:webHidden/>
          </w:rPr>
          <w:fldChar w:fldCharType="begin"/>
        </w:r>
        <w:r w:rsidR="003D6650">
          <w:rPr>
            <w:noProof/>
            <w:webHidden/>
          </w:rPr>
          <w:instrText xml:space="preserve"> PAGEREF _Toc115182854 \h </w:instrText>
        </w:r>
        <w:r w:rsidR="003D6650">
          <w:rPr>
            <w:noProof/>
            <w:webHidden/>
          </w:rPr>
        </w:r>
        <w:r w:rsidR="003D6650">
          <w:rPr>
            <w:noProof/>
            <w:webHidden/>
          </w:rPr>
          <w:fldChar w:fldCharType="separate"/>
        </w:r>
        <w:r w:rsidR="003D6650">
          <w:rPr>
            <w:noProof/>
            <w:webHidden/>
          </w:rPr>
          <w:t>19</w:t>
        </w:r>
        <w:r w:rsidR="003D6650">
          <w:rPr>
            <w:noProof/>
            <w:webHidden/>
          </w:rPr>
          <w:fldChar w:fldCharType="end"/>
        </w:r>
      </w:hyperlink>
    </w:p>
    <w:p w14:paraId="7A5F3AE6" w14:textId="10E6C5E5" w:rsidR="003D6650" w:rsidRDefault="00CF2306">
      <w:pPr>
        <w:pStyle w:val="Abbildungsverzeichnis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de-DE"/>
        </w:rPr>
      </w:pPr>
      <w:hyperlink w:anchor="_Toc115182855" w:history="1">
        <w:r w:rsidR="003D6650" w:rsidRPr="002422C3">
          <w:rPr>
            <w:rStyle w:val="Hyperlink"/>
            <w:noProof/>
          </w:rPr>
          <w:t>Tabelle 5: Emissionsfaktoren der gewählten Kategorien</w:t>
        </w:r>
        <w:r w:rsidR="003D6650">
          <w:rPr>
            <w:noProof/>
            <w:webHidden/>
          </w:rPr>
          <w:tab/>
        </w:r>
        <w:r w:rsidR="003D6650">
          <w:rPr>
            <w:noProof/>
            <w:webHidden/>
          </w:rPr>
          <w:fldChar w:fldCharType="begin"/>
        </w:r>
        <w:r w:rsidR="003D6650">
          <w:rPr>
            <w:noProof/>
            <w:webHidden/>
          </w:rPr>
          <w:instrText xml:space="preserve"> PAGEREF _Toc115182855 \h </w:instrText>
        </w:r>
        <w:r w:rsidR="003D6650">
          <w:rPr>
            <w:noProof/>
            <w:webHidden/>
          </w:rPr>
        </w:r>
        <w:r w:rsidR="003D6650">
          <w:rPr>
            <w:noProof/>
            <w:webHidden/>
          </w:rPr>
          <w:fldChar w:fldCharType="separate"/>
        </w:r>
        <w:r w:rsidR="003D6650">
          <w:rPr>
            <w:noProof/>
            <w:webHidden/>
          </w:rPr>
          <w:t>23</w:t>
        </w:r>
        <w:r w:rsidR="003D6650">
          <w:rPr>
            <w:noProof/>
            <w:webHidden/>
          </w:rPr>
          <w:fldChar w:fldCharType="end"/>
        </w:r>
      </w:hyperlink>
    </w:p>
    <w:p w14:paraId="32637FF1" w14:textId="5D67B15B" w:rsidR="003D6650" w:rsidRDefault="00CF2306">
      <w:pPr>
        <w:pStyle w:val="Abbildungsverzeichnis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de-DE"/>
        </w:rPr>
      </w:pPr>
      <w:hyperlink w:anchor="_Toc115182856" w:history="1">
        <w:r w:rsidR="003D6650" w:rsidRPr="002422C3">
          <w:rPr>
            <w:rStyle w:val="Hyperlink"/>
            <w:noProof/>
          </w:rPr>
          <w:t>Tabelle 6: Treibhausgasreduzierungsmaßnahmen des Jahres 20XX (umgesetzt)</w:t>
        </w:r>
        <w:r w:rsidR="003D6650">
          <w:rPr>
            <w:noProof/>
            <w:webHidden/>
          </w:rPr>
          <w:tab/>
        </w:r>
        <w:r w:rsidR="003D6650">
          <w:rPr>
            <w:noProof/>
            <w:webHidden/>
          </w:rPr>
          <w:fldChar w:fldCharType="begin"/>
        </w:r>
        <w:r w:rsidR="003D6650">
          <w:rPr>
            <w:noProof/>
            <w:webHidden/>
          </w:rPr>
          <w:instrText xml:space="preserve"> PAGEREF _Toc115182856 \h </w:instrText>
        </w:r>
        <w:r w:rsidR="003D6650">
          <w:rPr>
            <w:noProof/>
            <w:webHidden/>
          </w:rPr>
        </w:r>
        <w:r w:rsidR="003D6650">
          <w:rPr>
            <w:noProof/>
            <w:webHidden/>
          </w:rPr>
          <w:fldChar w:fldCharType="separate"/>
        </w:r>
        <w:r w:rsidR="003D6650">
          <w:rPr>
            <w:noProof/>
            <w:webHidden/>
          </w:rPr>
          <w:t>24</w:t>
        </w:r>
        <w:r w:rsidR="003D6650">
          <w:rPr>
            <w:noProof/>
            <w:webHidden/>
          </w:rPr>
          <w:fldChar w:fldCharType="end"/>
        </w:r>
      </w:hyperlink>
    </w:p>
    <w:p w14:paraId="2E301A17" w14:textId="09EB1F97" w:rsidR="003D6650" w:rsidRDefault="00CF2306">
      <w:pPr>
        <w:pStyle w:val="Abbildungsverzeichnis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de-DE"/>
        </w:rPr>
      </w:pPr>
      <w:hyperlink w:anchor="_Toc115182857" w:history="1">
        <w:r w:rsidR="003D6650" w:rsidRPr="002422C3">
          <w:rPr>
            <w:rStyle w:val="Hyperlink"/>
            <w:noProof/>
          </w:rPr>
          <w:t>Tabelle 7: Treibhausgasreduzierungsmaßnahmen des Jahres 20XX (geplant)</w:t>
        </w:r>
        <w:r w:rsidR="003D6650">
          <w:rPr>
            <w:noProof/>
            <w:webHidden/>
          </w:rPr>
          <w:tab/>
        </w:r>
        <w:r w:rsidR="003D6650">
          <w:rPr>
            <w:noProof/>
            <w:webHidden/>
          </w:rPr>
          <w:fldChar w:fldCharType="begin"/>
        </w:r>
        <w:r w:rsidR="003D6650">
          <w:rPr>
            <w:noProof/>
            <w:webHidden/>
          </w:rPr>
          <w:instrText xml:space="preserve"> PAGEREF _Toc115182857 \h </w:instrText>
        </w:r>
        <w:r w:rsidR="003D6650">
          <w:rPr>
            <w:noProof/>
            <w:webHidden/>
          </w:rPr>
        </w:r>
        <w:r w:rsidR="003D6650">
          <w:rPr>
            <w:noProof/>
            <w:webHidden/>
          </w:rPr>
          <w:fldChar w:fldCharType="separate"/>
        </w:r>
        <w:r w:rsidR="003D6650">
          <w:rPr>
            <w:noProof/>
            <w:webHidden/>
          </w:rPr>
          <w:t>25</w:t>
        </w:r>
        <w:r w:rsidR="003D6650">
          <w:rPr>
            <w:noProof/>
            <w:webHidden/>
          </w:rPr>
          <w:fldChar w:fldCharType="end"/>
        </w:r>
      </w:hyperlink>
    </w:p>
    <w:p w14:paraId="0665C085" w14:textId="04A91ECB" w:rsidR="003D6650" w:rsidRDefault="00CF2306">
      <w:pPr>
        <w:pStyle w:val="Abbildungsverzeichnis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de-DE"/>
        </w:rPr>
      </w:pPr>
      <w:hyperlink w:anchor="_Toc115182858" w:history="1">
        <w:r w:rsidR="003D6650" w:rsidRPr="002422C3">
          <w:rPr>
            <w:rStyle w:val="Hyperlink"/>
            <w:noProof/>
          </w:rPr>
          <w:t>Tabelle 8: QES-Checkliste für die Verpflichtungserklärung zur CO2-Neutralität</w:t>
        </w:r>
        <w:r w:rsidR="003D6650">
          <w:rPr>
            <w:noProof/>
            <w:webHidden/>
          </w:rPr>
          <w:tab/>
        </w:r>
        <w:r w:rsidR="003D6650">
          <w:rPr>
            <w:noProof/>
            <w:webHidden/>
          </w:rPr>
          <w:fldChar w:fldCharType="begin"/>
        </w:r>
        <w:r w:rsidR="003D6650">
          <w:rPr>
            <w:noProof/>
            <w:webHidden/>
          </w:rPr>
          <w:instrText xml:space="preserve"> PAGEREF _Toc115182858 \h </w:instrText>
        </w:r>
        <w:r w:rsidR="003D6650">
          <w:rPr>
            <w:noProof/>
            <w:webHidden/>
          </w:rPr>
        </w:r>
        <w:r w:rsidR="003D6650">
          <w:rPr>
            <w:noProof/>
            <w:webHidden/>
          </w:rPr>
          <w:fldChar w:fldCharType="separate"/>
        </w:r>
        <w:r w:rsidR="003D6650">
          <w:rPr>
            <w:noProof/>
            <w:webHidden/>
          </w:rPr>
          <w:t>27</w:t>
        </w:r>
        <w:r w:rsidR="003D6650">
          <w:rPr>
            <w:noProof/>
            <w:webHidden/>
          </w:rPr>
          <w:fldChar w:fldCharType="end"/>
        </w:r>
      </w:hyperlink>
    </w:p>
    <w:p w14:paraId="089771D5" w14:textId="30B9F2E7" w:rsidR="003D6650" w:rsidRDefault="00CF2306">
      <w:pPr>
        <w:pStyle w:val="Abbildungsverzeichnis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de-DE"/>
        </w:rPr>
      </w:pPr>
      <w:hyperlink w:anchor="_Toc115182859" w:history="1">
        <w:r w:rsidR="003D6650" w:rsidRPr="002422C3">
          <w:rPr>
            <w:rStyle w:val="Hyperlink"/>
            <w:noProof/>
          </w:rPr>
          <w:t>Tabelle 9: QES-Checkliste für die Leistungserklärung zur CO2-Neutralität</w:t>
        </w:r>
        <w:r w:rsidR="003D6650">
          <w:rPr>
            <w:noProof/>
            <w:webHidden/>
          </w:rPr>
          <w:tab/>
        </w:r>
        <w:r w:rsidR="003D6650">
          <w:rPr>
            <w:noProof/>
            <w:webHidden/>
          </w:rPr>
          <w:fldChar w:fldCharType="begin"/>
        </w:r>
        <w:r w:rsidR="003D6650">
          <w:rPr>
            <w:noProof/>
            <w:webHidden/>
          </w:rPr>
          <w:instrText xml:space="preserve"> PAGEREF _Toc115182859 \h </w:instrText>
        </w:r>
        <w:r w:rsidR="003D6650">
          <w:rPr>
            <w:noProof/>
            <w:webHidden/>
          </w:rPr>
        </w:r>
        <w:r w:rsidR="003D6650">
          <w:rPr>
            <w:noProof/>
            <w:webHidden/>
          </w:rPr>
          <w:fldChar w:fldCharType="separate"/>
        </w:r>
        <w:r w:rsidR="003D6650">
          <w:rPr>
            <w:noProof/>
            <w:webHidden/>
          </w:rPr>
          <w:t>31</w:t>
        </w:r>
        <w:r w:rsidR="003D6650">
          <w:rPr>
            <w:noProof/>
            <w:webHidden/>
          </w:rPr>
          <w:fldChar w:fldCharType="end"/>
        </w:r>
      </w:hyperlink>
    </w:p>
    <w:p w14:paraId="34F69EBE" w14:textId="54B65C45" w:rsidR="003D6650" w:rsidRDefault="00CF2306">
      <w:pPr>
        <w:pStyle w:val="Abbildungsverzeichnis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eastAsia="de-DE"/>
        </w:rPr>
      </w:pPr>
      <w:hyperlink w:anchor="_Toc115182860" w:history="1">
        <w:r w:rsidR="003D6650" w:rsidRPr="002422C3">
          <w:rPr>
            <w:rStyle w:val="Hyperlink"/>
            <w:noProof/>
          </w:rPr>
          <w:t>Tabelle 10: QES Offenheit und Klarheit</w:t>
        </w:r>
        <w:r w:rsidR="003D6650">
          <w:rPr>
            <w:noProof/>
            <w:webHidden/>
          </w:rPr>
          <w:tab/>
        </w:r>
        <w:r w:rsidR="003D6650">
          <w:rPr>
            <w:noProof/>
            <w:webHidden/>
          </w:rPr>
          <w:fldChar w:fldCharType="begin"/>
        </w:r>
        <w:r w:rsidR="003D6650">
          <w:rPr>
            <w:noProof/>
            <w:webHidden/>
          </w:rPr>
          <w:instrText xml:space="preserve"> PAGEREF _Toc115182860 \h </w:instrText>
        </w:r>
        <w:r w:rsidR="003D6650">
          <w:rPr>
            <w:noProof/>
            <w:webHidden/>
          </w:rPr>
        </w:r>
        <w:r w:rsidR="003D6650">
          <w:rPr>
            <w:noProof/>
            <w:webHidden/>
          </w:rPr>
          <w:fldChar w:fldCharType="separate"/>
        </w:r>
        <w:r w:rsidR="003D6650">
          <w:rPr>
            <w:noProof/>
            <w:webHidden/>
          </w:rPr>
          <w:t>34</w:t>
        </w:r>
        <w:r w:rsidR="003D6650">
          <w:rPr>
            <w:noProof/>
            <w:webHidden/>
          </w:rPr>
          <w:fldChar w:fldCharType="end"/>
        </w:r>
      </w:hyperlink>
    </w:p>
    <w:p w14:paraId="6B467460" w14:textId="7434B8DC" w:rsidR="009E0B5E" w:rsidRDefault="009E0B5E">
      <w:pPr>
        <w:rPr>
          <w:rFonts w:eastAsiaTheme="majorEastAsia" w:cstheme="majorBidi"/>
          <w:spacing w:val="-10"/>
          <w:kern w:val="28"/>
          <w:sz w:val="56"/>
          <w:szCs w:val="56"/>
        </w:rPr>
      </w:pPr>
      <w:r>
        <w:rPr>
          <w:rFonts w:eastAsiaTheme="majorEastAsia" w:cstheme="majorBidi"/>
          <w:spacing w:val="-10"/>
          <w:kern w:val="28"/>
          <w:sz w:val="56"/>
          <w:szCs w:val="56"/>
        </w:rPr>
        <w:fldChar w:fldCharType="end"/>
      </w:r>
      <w:r>
        <w:rPr>
          <w:rFonts w:eastAsiaTheme="majorEastAsia" w:cstheme="majorBidi"/>
          <w:spacing w:val="-10"/>
          <w:kern w:val="28"/>
          <w:sz w:val="56"/>
          <w:szCs w:val="56"/>
        </w:rPr>
        <w:br w:type="page"/>
      </w:r>
    </w:p>
    <w:p w14:paraId="64A55B82" w14:textId="6DF09E62" w:rsidR="00BD03D8" w:rsidRPr="00FD2042" w:rsidRDefault="00BD03D8" w:rsidP="00BD03D8">
      <w:pPr>
        <w:rPr>
          <w:rFonts w:eastAsiaTheme="majorEastAsia"/>
          <w:b/>
          <w:bCs/>
          <w:color w:val="4F5051"/>
        </w:rPr>
      </w:pPr>
      <w:r w:rsidRPr="00FD2042">
        <w:rPr>
          <w:rFonts w:eastAsiaTheme="majorEastAsia"/>
          <w:b/>
          <w:bCs/>
          <w:color w:val="4F5051"/>
        </w:rPr>
        <w:lastRenderedPageBreak/>
        <w:t>Titel:</w:t>
      </w:r>
    </w:p>
    <w:p w14:paraId="05BA1D5C" w14:textId="392A1C74" w:rsidR="000505E8" w:rsidRPr="000505E8" w:rsidRDefault="00BE00B3" w:rsidP="000505E8">
      <w:pPr>
        <w:rPr>
          <w:rFonts w:eastAsiaTheme="majorEastAsia"/>
        </w:rPr>
      </w:pPr>
      <w:r>
        <w:rPr>
          <w:rFonts w:eastAsiaTheme="majorEastAsia"/>
        </w:rPr>
        <w:t>THG Inventar Audit</w:t>
      </w:r>
    </w:p>
    <w:p w14:paraId="44AB8C9A" w14:textId="44475E00" w:rsidR="00BD03D8" w:rsidRPr="00BD03D8" w:rsidRDefault="005542E1" w:rsidP="000505E8">
      <w:pPr>
        <w:rPr>
          <w:rFonts w:eastAsiaTheme="majorEastAsia"/>
        </w:rPr>
      </w:pPr>
      <w:r>
        <w:rPr>
          <w:rFonts w:eastAsiaTheme="majorEastAsia"/>
        </w:rPr>
        <w:t>Musterfirma</w:t>
      </w:r>
    </w:p>
    <w:p w14:paraId="043DCBBD" w14:textId="77777777" w:rsidR="00BD03D8" w:rsidRPr="00BD03D8" w:rsidRDefault="00BD03D8" w:rsidP="00BD03D8">
      <w:pPr>
        <w:rPr>
          <w:rFonts w:eastAsiaTheme="majorEastAsia"/>
        </w:rPr>
      </w:pPr>
    </w:p>
    <w:p w14:paraId="51BDB254" w14:textId="77777777" w:rsidR="00BD03D8" w:rsidRPr="00FD2042" w:rsidRDefault="00BD03D8" w:rsidP="00BD03D8">
      <w:pPr>
        <w:rPr>
          <w:rFonts w:eastAsiaTheme="majorEastAsia"/>
          <w:b/>
          <w:bCs/>
          <w:color w:val="4F5051"/>
        </w:rPr>
      </w:pPr>
      <w:r w:rsidRPr="00FD2042">
        <w:rPr>
          <w:rFonts w:eastAsiaTheme="majorEastAsia"/>
          <w:b/>
          <w:bCs/>
          <w:color w:val="4F5051"/>
        </w:rPr>
        <w:t>Erstellt durch:</w:t>
      </w:r>
    </w:p>
    <w:p w14:paraId="5A421418" w14:textId="691256DA" w:rsidR="00BD03D8" w:rsidRPr="00BD03D8" w:rsidRDefault="005542E1" w:rsidP="00BD03D8">
      <w:pPr>
        <w:rPr>
          <w:rFonts w:eastAsiaTheme="majorEastAsia"/>
        </w:rPr>
      </w:pPr>
      <w:r>
        <w:rPr>
          <w:rFonts w:eastAsiaTheme="majorEastAsia"/>
        </w:rPr>
        <w:t>Hochschule Zittau/Görlitz</w:t>
      </w:r>
    </w:p>
    <w:p w14:paraId="3409B450" w14:textId="262B1D9C" w:rsidR="00BD03D8" w:rsidRPr="00BD03D8" w:rsidRDefault="00BD03D8" w:rsidP="00BD03D8">
      <w:pPr>
        <w:rPr>
          <w:rFonts w:eastAsiaTheme="majorEastAsia"/>
        </w:rPr>
      </w:pPr>
      <w:r w:rsidRPr="00BD03D8">
        <w:rPr>
          <w:rFonts w:eastAsiaTheme="majorEastAsia"/>
        </w:rPr>
        <w:t xml:space="preserve">Sarah Barth </w:t>
      </w:r>
      <w:r w:rsidR="005542E1">
        <w:rPr>
          <w:rFonts w:eastAsiaTheme="majorEastAsia"/>
        </w:rPr>
        <w:t>M.Sc.</w:t>
      </w:r>
    </w:p>
    <w:p w14:paraId="7357217F" w14:textId="7476CDDF" w:rsidR="00BD03D8" w:rsidRPr="00BD03D8" w:rsidRDefault="00BD03D8" w:rsidP="00BD03D8">
      <w:pPr>
        <w:rPr>
          <w:rFonts w:eastAsiaTheme="majorEastAsia"/>
          <w:lang w:val="pt-BR"/>
        </w:rPr>
      </w:pPr>
      <w:r w:rsidRPr="00BD03D8">
        <w:rPr>
          <w:rFonts w:eastAsiaTheme="majorEastAsia"/>
          <w:lang w:val="pt-BR"/>
        </w:rPr>
        <w:t xml:space="preserve">E-Mail: </w:t>
      </w:r>
      <w:r w:rsidR="005542E1">
        <w:rPr>
          <w:rFonts w:eastAsiaTheme="majorEastAsia"/>
          <w:lang w:val="pt-BR"/>
        </w:rPr>
        <w:t>sarah.barth@hszg.de</w:t>
      </w:r>
    </w:p>
    <w:p w14:paraId="437259CC" w14:textId="77777777" w:rsidR="00BD03D8" w:rsidRPr="00BD03D8" w:rsidRDefault="00BD03D8" w:rsidP="00BD03D8">
      <w:pPr>
        <w:rPr>
          <w:rFonts w:eastAsiaTheme="majorEastAsia"/>
          <w:lang w:val="pt-BR"/>
        </w:rPr>
      </w:pPr>
    </w:p>
    <w:p w14:paraId="34C5EB65" w14:textId="02EA6DF7" w:rsidR="00BD03D8" w:rsidRPr="00FD2042" w:rsidRDefault="00BD03D8" w:rsidP="00BD03D8">
      <w:pPr>
        <w:rPr>
          <w:rFonts w:eastAsiaTheme="majorEastAsia"/>
          <w:b/>
          <w:bCs/>
          <w:color w:val="4F5051"/>
        </w:rPr>
      </w:pPr>
      <w:r w:rsidRPr="00FD2042">
        <w:rPr>
          <w:rFonts w:eastAsiaTheme="majorEastAsia"/>
          <w:b/>
          <w:bCs/>
          <w:color w:val="4F5051"/>
        </w:rPr>
        <w:t>Datum:</w:t>
      </w:r>
    </w:p>
    <w:p w14:paraId="768941AB" w14:textId="6B349A15" w:rsidR="00BD03D8" w:rsidRDefault="005542E1" w:rsidP="00BD03D8">
      <w:pPr>
        <w:rPr>
          <w:rFonts w:eastAsiaTheme="majorEastAsia"/>
        </w:rPr>
      </w:pPr>
      <w:r>
        <w:rPr>
          <w:rFonts w:eastAsiaTheme="majorEastAsia"/>
        </w:rPr>
        <w:t>XX.XX.XXXX</w:t>
      </w:r>
    </w:p>
    <w:p w14:paraId="7DBCEEB1" w14:textId="77777777" w:rsidR="000505E8" w:rsidRPr="00BD03D8" w:rsidRDefault="000505E8" w:rsidP="00BD03D8">
      <w:pPr>
        <w:rPr>
          <w:rFonts w:eastAsiaTheme="majorEastAsia"/>
        </w:rPr>
      </w:pPr>
    </w:p>
    <w:p w14:paraId="7FF6F24C" w14:textId="2A1DF156" w:rsidR="00BD03D8" w:rsidRPr="007B230F" w:rsidRDefault="00BD03D8" w:rsidP="00BD03D8">
      <w:pPr>
        <w:rPr>
          <w:rFonts w:eastAsiaTheme="majorEastAsia"/>
          <w:b/>
          <w:bCs/>
          <w:color w:val="4F5051"/>
        </w:rPr>
      </w:pPr>
      <w:r w:rsidRPr="007B230F">
        <w:rPr>
          <w:rFonts w:eastAsiaTheme="majorEastAsia"/>
          <w:b/>
          <w:bCs/>
          <w:color w:val="4F5051"/>
        </w:rPr>
        <w:t xml:space="preserve">Kontaktperson </w:t>
      </w:r>
      <w:r w:rsidR="005542E1">
        <w:rPr>
          <w:rFonts w:eastAsiaTheme="majorEastAsia"/>
          <w:b/>
          <w:bCs/>
          <w:color w:val="4F5051"/>
        </w:rPr>
        <w:t>des Musterunternehmens</w:t>
      </w:r>
      <w:r w:rsidR="007B230F" w:rsidRPr="007B230F">
        <w:rPr>
          <w:rFonts w:eastAsiaTheme="majorEastAsia"/>
          <w:b/>
          <w:bCs/>
          <w:color w:val="4F5051"/>
        </w:rPr>
        <w:t>:</w:t>
      </w:r>
    </w:p>
    <w:p w14:paraId="5D74B178" w14:textId="32B0F10A" w:rsidR="00BD03D8" w:rsidRDefault="00BD03D8" w:rsidP="00BD03D8">
      <w:pPr>
        <w:rPr>
          <w:rFonts w:eastAsiaTheme="majorEastAsia"/>
        </w:rPr>
      </w:pPr>
      <w:r w:rsidRPr="00BD03D8">
        <w:rPr>
          <w:rFonts w:eastAsiaTheme="majorEastAsia"/>
        </w:rPr>
        <w:t xml:space="preserve">Frau </w:t>
      </w:r>
      <w:r w:rsidR="001279C8">
        <w:rPr>
          <w:rFonts w:eastAsiaTheme="majorEastAsia"/>
        </w:rPr>
        <w:t xml:space="preserve">Frauke Herrmann </w:t>
      </w:r>
    </w:p>
    <w:p w14:paraId="2C0B3263" w14:textId="14FB029C" w:rsidR="007B230F" w:rsidRPr="00BD03D8" w:rsidRDefault="001279C8" w:rsidP="007B230F">
      <w:pPr>
        <w:rPr>
          <w:rFonts w:eastAsiaTheme="majorEastAsia"/>
        </w:rPr>
      </w:pPr>
      <w:r>
        <w:rPr>
          <w:rFonts w:eastAsiaTheme="majorEastAsia"/>
        </w:rPr>
        <w:t xml:space="preserve">Beispielunternehmen </w:t>
      </w:r>
    </w:p>
    <w:p w14:paraId="4498BE61" w14:textId="75908519" w:rsidR="007B230F" w:rsidRPr="00BD03D8" w:rsidRDefault="001279C8" w:rsidP="007B230F">
      <w:pPr>
        <w:rPr>
          <w:rFonts w:eastAsiaTheme="majorEastAsia"/>
        </w:rPr>
      </w:pPr>
      <w:r>
        <w:rPr>
          <w:rFonts w:eastAsiaTheme="majorEastAsia"/>
        </w:rPr>
        <w:t>Musterstraße</w:t>
      </w:r>
    </w:p>
    <w:p w14:paraId="32CC74D8" w14:textId="3B09BF37" w:rsidR="007B230F" w:rsidRDefault="001279C8" w:rsidP="007B230F">
      <w:pPr>
        <w:rPr>
          <w:rFonts w:eastAsiaTheme="majorEastAsia"/>
        </w:rPr>
      </w:pPr>
      <w:r>
        <w:rPr>
          <w:rFonts w:eastAsiaTheme="majorEastAsia"/>
        </w:rPr>
        <w:t>02763 Zittau</w:t>
      </w:r>
    </w:p>
    <w:p w14:paraId="3FCCBA13" w14:textId="77777777" w:rsidR="007B230F" w:rsidRPr="00BD03D8" w:rsidRDefault="007B230F" w:rsidP="00BD03D8">
      <w:pPr>
        <w:rPr>
          <w:rFonts w:eastAsiaTheme="majorEastAsia"/>
        </w:rPr>
      </w:pPr>
    </w:p>
    <w:p w14:paraId="60C9431A" w14:textId="1F7C91E8" w:rsidR="00BD03D8" w:rsidRPr="002D3AA5" w:rsidRDefault="00BD03D8" w:rsidP="00BD03D8">
      <w:pPr>
        <w:rPr>
          <w:rFonts w:eastAsiaTheme="majorEastAsia"/>
          <w:lang w:val="pt-BR"/>
        </w:rPr>
      </w:pPr>
      <w:r w:rsidRPr="002D3AA5">
        <w:rPr>
          <w:rFonts w:eastAsiaTheme="majorEastAsia"/>
          <w:lang w:val="pt-BR"/>
        </w:rPr>
        <w:t xml:space="preserve">E-Mail: </w:t>
      </w:r>
      <w:r w:rsidR="001279C8">
        <w:rPr>
          <w:rFonts w:eastAsiaTheme="majorEastAsia"/>
          <w:lang w:val="pt-BR"/>
        </w:rPr>
        <w:t>Muster</w:t>
      </w:r>
      <w:r w:rsidRPr="002D3AA5">
        <w:rPr>
          <w:rFonts w:eastAsiaTheme="majorEastAsia"/>
          <w:lang w:val="pt-BR"/>
        </w:rPr>
        <w:t>@</w:t>
      </w:r>
      <w:r w:rsidR="001279C8">
        <w:rPr>
          <w:rFonts w:eastAsiaTheme="majorEastAsia"/>
          <w:lang w:val="pt-BR"/>
        </w:rPr>
        <w:t>Vorlage</w:t>
      </w:r>
      <w:r w:rsidR="002D3AA5" w:rsidRPr="002D3AA5">
        <w:rPr>
          <w:rFonts w:eastAsiaTheme="majorEastAsia"/>
          <w:lang w:val="pt-BR"/>
        </w:rPr>
        <w:t>.</w:t>
      </w:r>
      <w:r w:rsidR="002D3AA5">
        <w:rPr>
          <w:rFonts w:eastAsiaTheme="majorEastAsia"/>
          <w:lang w:val="pt-BR"/>
        </w:rPr>
        <w:t>de</w:t>
      </w:r>
    </w:p>
    <w:p w14:paraId="2420159D" w14:textId="08F63266" w:rsidR="00BD03D8" w:rsidRPr="00BD03D8" w:rsidRDefault="00BD03D8" w:rsidP="00BD03D8">
      <w:pPr>
        <w:rPr>
          <w:rFonts w:eastAsiaTheme="majorEastAsia"/>
        </w:rPr>
      </w:pPr>
      <w:r w:rsidRPr="00BD03D8">
        <w:rPr>
          <w:rFonts w:eastAsiaTheme="majorEastAsia"/>
        </w:rPr>
        <w:t xml:space="preserve">Tel.: </w:t>
      </w:r>
    </w:p>
    <w:p w14:paraId="7DE9E15A" w14:textId="77777777" w:rsidR="00BD03D8" w:rsidRPr="00BD03D8" w:rsidRDefault="00BD03D8" w:rsidP="00BD03D8">
      <w:pPr>
        <w:rPr>
          <w:rFonts w:eastAsiaTheme="majorEastAsia"/>
        </w:rPr>
      </w:pPr>
    </w:p>
    <w:p w14:paraId="7FFE64F9" w14:textId="77777777" w:rsidR="00BD03D8" w:rsidRPr="00BD03D8" w:rsidRDefault="00BD03D8" w:rsidP="00BD03D8">
      <w:pPr>
        <w:rPr>
          <w:rFonts w:eastAsiaTheme="majorEastAsia"/>
        </w:rPr>
      </w:pPr>
    </w:p>
    <w:p w14:paraId="3040439E" w14:textId="77777777" w:rsidR="00BD03D8" w:rsidRPr="00BD03D8" w:rsidRDefault="00BD03D8" w:rsidP="00BD03D8">
      <w:pPr>
        <w:rPr>
          <w:rFonts w:eastAsiaTheme="majorEastAsia"/>
        </w:rPr>
      </w:pPr>
    </w:p>
    <w:p w14:paraId="0154A378" w14:textId="77777777" w:rsidR="00BD03D8" w:rsidRPr="00BD03D8" w:rsidRDefault="00BD03D8" w:rsidP="00BD03D8">
      <w:pPr>
        <w:rPr>
          <w:rFonts w:eastAsiaTheme="majorEastAsia"/>
        </w:rPr>
      </w:pPr>
    </w:p>
    <w:p w14:paraId="34565B93" w14:textId="77777777" w:rsidR="00BD03D8" w:rsidRPr="00BD03D8" w:rsidRDefault="00BD03D8" w:rsidP="00BD03D8">
      <w:pPr>
        <w:rPr>
          <w:rFonts w:eastAsiaTheme="majorEastAsia"/>
        </w:rPr>
      </w:pPr>
    </w:p>
    <w:p w14:paraId="7003E78C" w14:textId="77777777" w:rsidR="00BD03D8" w:rsidRPr="00BD03D8" w:rsidRDefault="00BD03D8" w:rsidP="00BD03D8">
      <w:pPr>
        <w:rPr>
          <w:rFonts w:eastAsiaTheme="majorEastAsia"/>
        </w:rPr>
      </w:pPr>
    </w:p>
    <w:p w14:paraId="60D6DB32" w14:textId="77777777" w:rsidR="00BD03D8" w:rsidRPr="00BD03D8" w:rsidRDefault="00BD03D8" w:rsidP="00BD03D8">
      <w:pPr>
        <w:rPr>
          <w:rFonts w:eastAsiaTheme="majorEastAsia"/>
        </w:rPr>
      </w:pPr>
    </w:p>
    <w:p w14:paraId="2DA3F863" w14:textId="46104837" w:rsidR="006211BB" w:rsidRDefault="006211BB">
      <w:pPr>
        <w:rPr>
          <w:rFonts w:eastAsiaTheme="majorEastAsia"/>
        </w:rPr>
      </w:pPr>
    </w:p>
    <w:p w14:paraId="34D12D5B" w14:textId="77777777" w:rsidR="00BE00B3" w:rsidRDefault="00BE00B3">
      <w:pPr>
        <w:rPr>
          <w:rFonts w:eastAsiaTheme="majorEastAsia"/>
        </w:rPr>
        <w:sectPr w:rsidR="00BE00B3" w:rsidSect="00717838">
          <w:pgSz w:w="11907" w:h="16839"/>
          <w:pgMar w:top="2268" w:right="1134" w:bottom="1418" w:left="1418" w:header="284" w:footer="1191" w:gutter="0"/>
          <w:cols w:space="720"/>
          <w:docGrid w:linePitch="360"/>
        </w:sectPr>
      </w:pPr>
    </w:p>
    <w:p w14:paraId="259AA50B" w14:textId="319EAA02" w:rsidR="00B66625" w:rsidRPr="00E25B88" w:rsidRDefault="00754382" w:rsidP="00E25B88">
      <w:pPr>
        <w:pStyle w:val="berschrift1"/>
      </w:pPr>
      <w:bookmarkStart w:id="2" w:name="_Ref115106643"/>
      <w:bookmarkStart w:id="3" w:name="_Toc115182815"/>
      <w:r>
        <w:lastRenderedPageBreak/>
        <w:t>Erklärung zur Treibhausgas-Neutralität</w:t>
      </w:r>
      <w:bookmarkEnd w:id="2"/>
      <w:bookmarkEnd w:id="3"/>
    </w:p>
    <w:tbl>
      <w:tblPr>
        <w:tblW w:w="1390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718"/>
        <w:gridCol w:w="1984"/>
        <w:gridCol w:w="4678"/>
        <w:gridCol w:w="2977"/>
        <w:gridCol w:w="19"/>
      </w:tblGrid>
      <w:tr w:rsidR="00BE00B3" w:rsidRPr="00702B98" w14:paraId="1976A053" w14:textId="77777777" w:rsidTr="006B549D">
        <w:trPr>
          <w:cantSplit/>
        </w:trPr>
        <w:tc>
          <w:tcPr>
            <w:tcW w:w="530" w:type="dxa"/>
            <w:shd w:val="clear" w:color="auto" w:fill="9BBB59" w:themeFill="accent3"/>
          </w:tcPr>
          <w:p w14:paraId="57C5BD52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FFFFFF"/>
                <w:sz w:val="20"/>
              </w:rPr>
            </w:pPr>
          </w:p>
        </w:tc>
        <w:tc>
          <w:tcPr>
            <w:tcW w:w="13376" w:type="dxa"/>
            <w:gridSpan w:val="5"/>
            <w:shd w:val="clear" w:color="auto" w:fill="9BBB59" w:themeFill="accent3"/>
          </w:tcPr>
          <w:p w14:paraId="57FCD4A5" w14:textId="77777777" w:rsidR="00BE00B3" w:rsidRDefault="00BE00B3" w:rsidP="006B549D">
            <w:pPr>
              <w:rPr>
                <w:rFonts w:cs="Open Sans"/>
                <w:b/>
                <w:bCs/>
                <w:color w:val="FFFFFF" w:themeColor="background1"/>
                <w:sz w:val="20"/>
              </w:rPr>
            </w:pPr>
            <w:r w:rsidRPr="00642ECB">
              <w:rPr>
                <w:rFonts w:cs="Open Sans"/>
                <w:b/>
                <w:snapToGrid w:val="0"/>
                <w:sz w:val="20"/>
                <w:lang w:val="de"/>
              </w:rPr>
              <w:t>Versionsinformationen</w:t>
            </w:r>
          </w:p>
        </w:tc>
      </w:tr>
      <w:tr w:rsidR="00BE00B3" w:rsidRPr="00702B98" w14:paraId="31DA78EB" w14:textId="77777777" w:rsidTr="006B549D">
        <w:trPr>
          <w:gridAfter w:val="1"/>
          <w:wAfter w:w="19" w:type="dxa"/>
          <w:cantSplit/>
        </w:trPr>
        <w:tc>
          <w:tcPr>
            <w:tcW w:w="530" w:type="dxa"/>
            <w:shd w:val="clear" w:color="auto" w:fill="auto"/>
          </w:tcPr>
          <w:p w14:paraId="76F15695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 w:themeColor="text1"/>
                <w:sz w:val="20"/>
              </w:rPr>
            </w:pPr>
            <w:r>
              <w:rPr>
                <w:rFonts w:cs="Open Sans"/>
                <w:snapToGrid w:val="0"/>
                <w:color w:val="000000" w:themeColor="text1"/>
                <w:sz w:val="20"/>
                <w:lang w:val="de"/>
              </w:rPr>
              <w:t>A</w:t>
            </w:r>
            <w:r w:rsidRPr="00702B98">
              <w:rPr>
                <w:rFonts w:cs="Open Sans"/>
                <w:snapToGrid w:val="0"/>
                <w:color w:val="000000" w:themeColor="text1"/>
                <w:sz w:val="20"/>
                <w:lang w:val="de"/>
              </w:rPr>
              <w:t>.</w:t>
            </w:r>
          </w:p>
        </w:tc>
        <w:tc>
          <w:tcPr>
            <w:tcW w:w="5702" w:type="dxa"/>
            <w:gridSpan w:val="2"/>
            <w:shd w:val="clear" w:color="auto" w:fill="auto"/>
          </w:tcPr>
          <w:p w14:paraId="23938871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b/>
                <w:snapToGrid w:val="0"/>
                <w:color w:val="000000" w:themeColor="text1"/>
                <w:sz w:val="20"/>
              </w:rPr>
            </w:pPr>
            <w:r w:rsidRPr="00702B98">
              <w:rPr>
                <w:rFonts w:cs="Open Sans"/>
                <w:bCs/>
                <w:snapToGrid w:val="0"/>
                <w:color w:val="000000" w:themeColor="text1"/>
                <w:sz w:val="20"/>
                <w:lang w:val="de"/>
              </w:rPr>
              <w:t>Datum</w:t>
            </w:r>
          </w:p>
        </w:tc>
        <w:tc>
          <w:tcPr>
            <w:tcW w:w="7655" w:type="dxa"/>
            <w:gridSpan w:val="2"/>
          </w:tcPr>
          <w:p w14:paraId="6DE629B2" w14:textId="77777777" w:rsidR="00BE00B3" w:rsidRDefault="00BE00B3" w:rsidP="006B549D">
            <w:pPr>
              <w:rPr>
                <w:rFonts w:cs="Open Sans"/>
                <w:b/>
                <w:bCs/>
                <w:color w:val="000000" w:themeColor="text1"/>
                <w:sz w:val="20"/>
              </w:rPr>
            </w:pPr>
          </w:p>
        </w:tc>
      </w:tr>
      <w:tr w:rsidR="00BE00B3" w:rsidRPr="00702B98" w14:paraId="26963179" w14:textId="77777777" w:rsidTr="006B549D">
        <w:trPr>
          <w:gridAfter w:val="1"/>
          <w:wAfter w:w="19" w:type="dxa"/>
          <w:cantSplit/>
        </w:trPr>
        <w:tc>
          <w:tcPr>
            <w:tcW w:w="530" w:type="dxa"/>
            <w:shd w:val="clear" w:color="auto" w:fill="auto"/>
          </w:tcPr>
          <w:p w14:paraId="255D8E8A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 w:themeColor="text1"/>
                <w:sz w:val="20"/>
                <w:lang w:val="de"/>
              </w:rPr>
            </w:pPr>
            <w:r w:rsidRPr="0F90C23E">
              <w:rPr>
                <w:rFonts w:cs="Open Sans"/>
                <w:color w:val="000000" w:themeColor="text1"/>
                <w:sz w:val="20"/>
                <w:lang w:val="de"/>
              </w:rPr>
              <w:t>B.</w:t>
            </w:r>
          </w:p>
        </w:tc>
        <w:tc>
          <w:tcPr>
            <w:tcW w:w="5702" w:type="dxa"/>
            <w:gridSpan w:val="2"/>
            <w:shd w:val="clear" w:color="auto" w:fill="auto"/>
          </w:tcPr>
          <w:p w14:paraId="1131FC55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b/>
                <w:snapToGrid w:val="0"/>
                <w:color w:val="000000" w:themeColor="text1"/>
                <w:sz w:val="20"/>
              </w:rPr>
            </w:pPr>
            <w:r w:rsidRPr="0F90C23E">
              <w:rPr>
                <w:rFonts w:cs="Open Sans"/>
                <w:color w:val="000000" w:themeColor="text1"/>
                <w:sz w:val="20"/>
                <w:lang w:val="de"/>
              </w:rPr>
              <w:t>Versionsnummer</w:t>
            </w:r>
          </w:p>
        </w:tc>
        <w:tc>
          <w:tcPr>
            <w:tcW w:w="7655" w:type="dxa"/>
            <w:gridSpan w:val="2"/>
          </w:tcPr>
          <w:p w14:paraId="45AA0532" w14:textId="77777777" w:rsidR="00BE00B3" w:rsidRDefault="00BE00B3" w:rsidP="006B549D">
            <w:pPr>
              <w:rPr>
                <w:rFonts w:cs="Open Sans"/>
                <w:b/>
                <w:bCs/>
                <w:color w:val="000000" w:themeColor="text1"/>
                <w:sz w:val="20"/>
              </w:rPr>
            </w:pPr>
          </w:p>
        </w:tc>
      </w:tr>
      <w:tr w:rsidR="00BE00B3" w:rsidRPr="00702B98" w14:paraId="33A737AF" w14:textId="77777777" w:rsidTr="006B549D">
        <w:trPr>
          <w:cantSplit/>
        </w:trPr>
        <w:tc>
          <w:tcPr>
            <w:tcW w:w="530" w:type="dxa"/>
            <w:shd w:val="clear" w:color="auto" w:fill="9BBB59" w:themeFill="accent3"/>
          </w:tcPr>
          <w:p w14:paraId="6AF4AE6B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FFFFFF"/>
                <w:sz w:val="20"/>
              </w:rPr>
            </w:pPr>
          </w:p>
        </w:tc>
        <w:tc>
          <w:tcPr>
            <w:tcW w:w="13376" w:type="dxa"/>
            <w:gridSpan w:val="5"/>
            <w:shd w:val="clear" w:color="auto" w:fill="9BBB59" w:themeFill="accent3"/>
          </w:tcPr>
          <w:p w14:paraId="47D4394E" w14:textId="77777777" w:rsidR="00BE00B3" w:rsidRPr="00642ECB" w:rsidRDefault="00BE00B3" w:rsidP="006B549D">
            <w:pPr>
              <w:rPr>
                <w:rFonts w:cs="Open Sans"/>
                <w:b/>
                <w:bCs/>
                <w:sz w:val="20"/>
              </w:rPr>
            </w:pPr>
            <w:r w:rsidRPr="00642ECB">
              <w:rPr>
                <w:rFonts w:cs="Open Sans"/>
                <w:b/>
                <w:snapToGrid w:val="0"/>
                <w:sz w:val="20"/>
                <w:lang w:val="de"/>
              </w:rPr>
              <w:t xml:space="preserve"> Informationen zur</w:t>
            </w:r>
            <w:r w:rsidRPr="00642ECB">
              <w:rPr>
                <w:rFonts w:cs="Open Sans"/>
                <w:sz w:val="20"/>
                <w:lang w:val="de"/>
              </w:rPr>
              <w:t xml:space="preserve"> Organisation</w:t>
            </w:r>
          </w:p>
        </w:tc>
      </w:tr>
      <w:tr w:rsidR="00BE00B3" w:rsidRPr="00702B98" w14:paraId="3395DC8A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310FFFF4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1.</w:t>
            </w:r>
          </w:p>
        </w:tc>
        <w:tc>
          <w:tcPr>
            <w:tcW w:w="5702" w:type="dxa"/>
            <w:gridSpan w:val="2"/>
          </w:tcPr>
          <w:p w14:paraId="4DDB0324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Name der</w:t>
            </w:r>
            <w:r w:rsidRPr="00702B98">
              <w:rPr>
                <w:rFonts w:cs="Open Sans"/>
                <w:sz w:val="20"/>
                <w:lang w:val="de"/>
              </w:rPr>
              <w:t xml:space="preserve"> Organisation</w:t>
            </w:r>
          </w:p>
        </w:tc>
        <w:tc>
          <w:tcPr>
            <w:tcW w:w="7655" w:type="dxa"/>
            <w:gridSpan w:val="2"/>
          </w:tcPr>
          <w:p w14:paraId="66144B33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</w:tr>
      <w:tr w:rsidR="00BE00B3" w:rsidRPr="00702B98" w14:paraId="6CE2B3F1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173A5B06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2.</w:t>
            </w:r>
          </w:p>
        </w:tc>
        <w:tc>
          <w:tcPr>
            <w:tcW w:w="5702" w:type="dxa"/>
            <w:gridSpan w:val="2"/>
          </w:tcPr>
          <w:p w14:paraId="34C2B432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Firmenadresse</w:t>
            </w:r>
          </w:p>
        </w:tc>
        <w:tc>
          <w:tcPr>
            <w:tcW w:w="7655" w:type="dxa"/>
            <w:gridSpan w:val="2"/>
          </w:tcPr>
          <w:p w14:paraId="2C87B2CA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</w:tr>
      <w:tr w:rsidR="00BE00B3" w:rsidRPr="00702B98" w14:paraId="622E6C38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501E061B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3.</w:t>
            </w:r>
          </w:p>
        </w:tc>
        <w:tc>
          <w:tcPr>
            <w:tcW w:w="5702" w:type="dxa"/>
            <w:gridSpan w:val="2"/>
          </w:tcPr>
          <w:p w14:paraId="2ADD26D5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Verantwortlicher</w:t>
            </w:r>
          </w:p>
        </w:tc>
        <w:tc>
          <w:tcPr>
            <w:tcW w:w="7655" w:type="dxa"/>
            <w:gridSpan w:val="2"/>
          </w:tcPr>
          <w:p w14:paraId="012777E0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</w:tr>
      <w:tr w:rsidR="00BE00B3" w:rsidRPr="00702B98" w14:paraId="75744444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29FA81C1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4.</w:t>
            </w:r>
          </w:p>
        </w:tc>
        <w:tc>
          <w:tcPr>
            <w:tcW w:w="5702" w:type="dxa"/>
            <w:gridSpan w:val="2"/>
          </w:tcPr>
          <w:p w14:paraId="0A508D27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Kontaktinformationen</w:t>
            </w:r>
          </w:p>
        </w:tc>
        <w:tc>
          <w:tcPr>
            <w:tcW w:w="7655" w:type="dxa"/>
            <w:gridSpan w:val="2"/>
          </w:tcPr>
          <w:p w14:paraId="4F43C1F2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</w:tr>
      <w:tr w:rsidR="00BE00B3" w:rsidRPr="00702B98" w14:paraId="29479A61" w14:textId="77777777" w:rsidTr="006B549D">
        <w:trPr>
          <w:gridAfter w:val="1"/>
          <w:wAfter w:w="19" w:type="dxa"/>
          <w:cantSplit/>
        </w:trPr>
        <w:tc>
          <w:tcPr>
            <w:tcW w:w="530" w:type="dxa"/>
            <w:shd w:val="clear" w:color="auto" w:fill="9BBB59" w:themeFill="accent3"/>
          </w:tcPr>
          <w:p w14:paraId="086BDF5D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FFFFFF"/>
                <w:sz w:val="20"/>
              </w:rPr>
            </w:pPr>
          </w:p>
        </w:tc>
        <w:tc>
          <w:tcPr>
            <w:tcW w:w="3718" w:type="dxa"/>
            <w:shd w:val="clear" w:color="auto" w:fill="9BBB59" w:themeFill="accent3"/>
          </w:tcPr>
          <w:p w14:paraId="2D64B399" w14:textId="77777777" w:rsidR="00BE00B3" w:rsidRPr="00642ECB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b/>
                <w:snapToGrid w:val="0"/>
                <w:sz w:val="20"/>
              </w:rPr>
            </w:pPr>
            <w:r w:rsidRPr="00642ECB">
              <w:rPr>
                <w:rFonts w:cs="Open Sans"/>
                <w:b/>
                <w:snapToGrid w:val="0"/>
                <w:sz w:val="20"/>
              </w:rPr>
              <w:t>Auditfragen</w:t>
            </w:r>
          </w:p>
        </w:tc>
        <w:tc>
          <w:tcPr>
            <w:tcW w:w="1984" w:type="dxa"/>
            <w:shd w:val="clear" w:color="auto" w:fill="9BBB59" w:themeFill="accent3"/>
          </w:tcPr>
          <w:p w14:paraId="0B4AD2FF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b/>
                <w:snapToGrid w:val="0"/>
                <w:color w:val="FFFFFF"/>
                <w:sz w:val="20"/>
              </w:rPr>
            </w:pPr>
            <w:r w:rsidRPr="0F90C23E">
              <w:rPr>
                <w:rFonts w:cs="Open Sans"/>
                <w:b/>
                <w:bCs/>
                <w:sz w:val="20"/>
                <w:lang w:val="de"/>
              </w:rPr>
              <w:t>Nachweise / Dokumentierte Informationen</w:t>
            </w:r>
          </w:p>
        </w:tc>
        <w:tc>
          <w:tcPr>
            <w:tcW w:w="4678" w:type="dxa"/>
            <w:shd w:val="clear" w:color="auto" w:fill="9BBB59" w:themeFill="accent3"/>
          </w:tcPr>
          <w:p w14:paraId="508D2F04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b/>
                <w:bCs/>
                <w:snapToGrid w:val="0"/>
                <w:color w:val="FFFFFF"/>
                <w:sz w:val="20"/>
              </w:rPr>
            </w:pPr>
            <w:r>
              <w:rPr>
                <w:rFonts w:cs="Open Sans"/>
                <w:b/>
                <w:bCs/>
                <w:snapToGrid w:val="0"/>
                <w:sz w:val="20"/>
                <w:lang w:val="de"/>
              </w:rPr>
              <w:t>Feststellung</w:t>
            </w:r>
          </w:p>
        </w:tc>
        <w:tc>
          <w:tcPr>
            <w:tcW w:w="2977" w:type="dxa"/>
            <w:shd w:val="clear" w:color="auto" w:fill="9BBB59" w:themeFill="accent3"/>
          </w:tcPr>
          <w:p w14:paraId="53519700" w14:textId="77777777" w:rsidR="00BE00B3" w:rsidRDefault="00BE00B3" w:rsidP="006B549D">
            <w:pPr>
              <w:rPr>
                <w:rFonts w:cs="Open Sans"/>
                <w:b/>
                <w:bCs/>
                <w:sz w:val="20"/>
                <w:lang w:val="de"/>
              </w:rPr>
            </w:pPr>
            <w:r w:rsidRPr="0F90C23E">
              <w:rPr>
                <w:rFonts w:cs="Open Sans"/>
                <w:b/>
                <w:bCs/>
                <w:sz w:val="20"/>
                <w:lang w:val="de"/>
              </w:rPr>
              <w:t>Reviewer Empfehlungen</w:t>
            </w:r>
          </w:p>
          <w:p w14:paraId="7C1AC013" w14:textId="77777777" w:rsidR="00BE00B3" w:rsidRDefault="00BE00B3" w:rsidP="006B549D">
            <w:pPr>
              <w:rPr>
                <w:rFonts w:cs="Open Sans"/>
                <w:b/>
                <w:bCs/>
                <w:sz w:val="20"/>
                <w:lang w:val="de"/>
              </w:rPr>
            </w:pPr>
          </w:p>
        </w:tc>
      </w:tr>
      <w:tr w:rsidR="00BE00B3" w:rsidRPr="00702B98" w14:paraId="4182A493" w14:textId="77777777" w:rsidTr="006B549D">
        <w:trPr>
          <w:cantSplit/>
        </w:trPr>
        <w:tc>
          <w:tcPr>
            <w:tcW w:w="530" w:type="dxa"/>
          </w:tcPr>
          <w:p w14:paraId="3AFA504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13376" w:type="dxa"/>
            <w:gridSpan w:val="5"/>
          </w:tcPr>
          <w:p w14:paraId="2FE6BA37" w14:textId="77777777" w:rsidR="00BE00B3" w:rsidRDefault="00BE00B3" w:rsidP="006B549D">
            <w:pPr>
              <w:rPr>
                <w:rFonts w:cs="Open Sans"/>
                <w:b/>
                <w:bCs/>
                <w:color w:val="000000" w:themeColor="text1"/>
                <w:sz w:val="20"/>
              </w:rPr>
            </w:pPr>
            <w:r w:rsidRPr="0F90C23E">
              <w:rPr>
                <w:rFonts w:cs="Open Sans"/>
                <w:b/>
                <w:bCs/>
                <w:i/>
                <w:iCs/>
                <w:snapToGrid w:val="0"/>
                <w:color w:val="000000"/>
                <w:sz w:val="20"/>
                <w:lang w:val="de"/>
              </w:rPr>
              <w:t>Organisatorisch</w:t>
            </w:r>
          </w:p>
        </w:tc>
      </w:tr>
      <w:tr w:rsidR="00BE00B3" w:rsidRPr="00702B98" w14:paraId="10C6A118" w14:textId="77777777" w:rsidTr="006B549D">
        <w:trPr>
          <w:cantSplit/>
        </w:trPr>
        <w:tc>
          <w:tcPr>
            <w:tcW w:w="530" w:type="dxa"/>
          </w:tcPr>
          <w:p w14:paraId="4BF07803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</w:rPr>
              <w:t>5.</w:t>
            </w:r>
          </w:p>
        </w:tc>
        <w:tc>
          <w:tcPr>
            <w:tcW w:w="13376" w:type="dxa"/>
            <w:gridSpan w:val="5"/>
          </w:tcPr>
          <w:p w14:paraId="6338F869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Organisatorischer Grenzansatz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: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br/>
              <w:t>Grundlage der Kontrolle:</w:t>
            </w:r>
          </w:p>
          <w:p w14:paraId="1B9EAE83" w14:textId="77777777" w:rsidR="00BE00B3" w:rsidRPr="00702B98" w:rsidRDefault="00BE00B3" w:rsidP="00BE00B3">
            <w:pPr>
              <w:numPr>
                <w:ilvl w:val="0"/>
                <w:numId w:val="16"/>
              </w:numPr>
              <w:tabs>
                <w:tab w:val="left" w:pos="463"/>
                <w:tab w:val="left" w:pos="3113"/>
              </w:tabs>
              <w:jc w:val="left"/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Equity-Ansatz</w:t>
            </w:r>
          </w:p>
          <w:p w14:paraId="31998D51" w14:textId="77777777" w:rsidR="00BE00B3" w:rsidRPr="00702B98" w:rsidRDefault="00BE00B3" w:rsidP="00BE00B3">
            <w:pPr>
              <w:numPr>
                <w:ilvl w:val="0"/>
                <w:numId w:val="16"/>
              </w:numPr>
              <w:tabs>
                <w:tab w:val="left" w:pos="463"/>
                <w:tab w:val="left" w:pos="3113"/>
              </w:tabs>
              <w:jc w:val="left"/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Kontrollansatz:</w:t>
            </w:r>
          </w:p>
          <w:p w14:paraId="6ACF18F7" w14:textId="77777777" w:rsidR="00BE00B3" w:rsidRDefault="00BE00B3" w:rsidP="00BE00B3">
            <w:pPr>
              <w:numPr>
                <w:ilvl w:val="0"/>
                <w:numId w:val="17"/>
              </w:numPr>
              <w:tabs>
                <w:tab w:val="left" w:pos="463"/>
              </w:tabs>
              <w:ind w:left="792"/>
              <w:jc w:val="left"/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Finanzkontrolle</w:t>
            </w:r>
          </w:p>
          <w:p w14:paraId="25FDB2F1" w14:textId="77777777" w:rsidR="00BE00B3" w:rsidRPr="00154DE2" w:rsidRDefault="00BE00B3" w:rsidP="00BE00B3">
            <w:pPr>
              <w:numPr>
                <w:ilvl w:val="0"/>
                <w:numId w:val="17"/>
              </w:numPr>
              <w:tabs>
                <w:tab w:val="left" w:pos="463"/>
              </w:tabs>
              <w:ind w:left="792"/>
              <w:jc w:val="left"/>
              <w:rPr>
                <w:rFonts w:cs="Open Sans"/>
                <w:snapToGrid w:val="0"/>
                <w:color w:val="000000"/>
                <w:sz w:val="20"/>
              </w:rPr>
            </w:pPr>
            <w:r w:rsidRPr="00154DE2">
              <w:rPr>
                <w:rFonts w:cs="Open Sans"/>
                <w:snapToGrid w:val="0"/>
                <w:color w:val="000000"/>
                <w:sz w:val="20"/>
                <w:lang w:val="de"/>
              </w:rPr>
              <w:t>Betriebliche Kontrolle</w:t>
            </w:r>
          </w:p>
        </w:tc>
      </w:tr>
      <w:tr w:rsidR="00BE00B3" w:rsidRPr="00702B98" w14:paraId="28D83BA6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2F1ECB85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lastRenderedPageBreak/>
              <w:t>5.</w:t>
            </w:r>
          </w:p>
        </w:tc>
        <w:tc>
          <w:tcPr>
            <w:tcW w:w="3718" w:type="dxa"/>
          </w:tcPr>
          <w:p w14:paraId="4B7270D4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color w:val="000000" w:themeColor="text1"/>
                <w:sz w:val="20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Wie ist die Kontrolle definiert?  </w:t>
            </w:r>
          </w:p>
          <w:p w14:paraId="005F41BF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br/>
            </w: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Wie wird Eigenkapital definiert (z. B. basierend auf finanziellem Eigentum oder Wert, der von der Organisation abgeleitet wird)? </w:t>
            </w:r>
          </w:p>
          <w:p w14:paraId="6169EFDC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color w:val="000000" w:themeColor="text1"/>
                <w:sz w:val="20"/>
                <w:lang w:val="de"/>
              </w:rPr>
            </w:pPr>
          </w:p>
          <w:p w14:paraId="3823C2F6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Werden Mietverträge angemessen berücksichtigt?</w:t>
            </w:r>
          </w:p>
          <w:p w14:paraId="4EFB18C7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color w:val="000000" w:themeColor="text1"/>
                <w:sz w:val="20"/>
                <w:lang w:val="de"/>
              </w:rPr>
            </w:pPr>
          </w:p>
          <w:p w14:paraId="11F27A17" w14:textId="77777777" w:rsidR="00BE00B3" w:rsidRPr="00702B98" w:rsidRDefault="00BE00B3" w:rsidP="006B549D">
            <w:pPr>
              <w:tabs>
                <w:tab w:val="left" w:pos="46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Werden Tochterfirmen und Anteile angemessen berücksichtigt?</w:t>
            </w:r>
          </w:p>
        </w:tc>
        <w:tc>
          <w:tcPr>
            <w:tcW w:w="1984" w:type="dxa"/>
          </w:tcPr>
          <w:p w14:paraId="1E427822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4678" w:type="dxa"/>
          </w:tcPr>
          <w:p w14:paraId="7707778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74818BAC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160A9825" w14:textId="77777777" w:rsidTr="006B549D">
        <w:trPr>
          <w:cantSplit/>
        </w:trPr>
        <w:tc>
          <w:tcPr>
            <w:tcW w:w="530" w:type="dxa"/>
          </w:tcPr>
          <w:p w14:paraId="0A751404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488DA695" w14:textId="77777777" w:rsidR="00BE00B3" w:rsidRPr="00EC122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7D3C86C1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47C5AB7D" w14:textId="77777777" w:rsidTr="006B549D">
        <w:trPr>
          <w:cantSplit/>
        </w:trPr>
        <w:tc>
          <w:tcPr>
            <w:tcW w:w="530" w:type="dxa"/>
          </w:tcPr>
          <w:p w14:paraId="2F7B8B00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6.</w:t>
            </w:r>
          </w:p>
        </w:tc>
        <w:tc>
          <w:tcPr>
            <w:tcW w:w="13376" w:type="dxa"/>
            <w:gridSpan w:val="5"/>
          </w:tcPr>
          <w:p w14:paraId="31904463" w14:textId="77777777" w:rsidR="00BE00B3" w:rsidRDefault="00BE00B3" w:rsidP="006B549D">
            <w:pPr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Liste der Einrichtungen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:</w:t>
            </w:r>
          </w:p>
          <w:p w14:paraId="069C4516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Liste aller Einrichtungen mit Standort, % Eigentum oder % Kontrolle.</w:t>
            </w:r>
          </w:p>
          <w:p w14:paraId="34131C8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5C3A6871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Definier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ter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Prozess zur Identifizierung von Einrichtungen.</w:t>
            </w:r>
          </w:p>
        </w:tc>
      </w:tr>
      <w:tr w:rsidR="00BE00B3" w:rsidRPr="00702B98" w14:paraId="34C89189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0550BE9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6.</w:t>
            </w:r>
          </w:p>
        </w:tc>
        <w:tc>
          <w:tcPr>
            <w:tcW w:w="3718" w:type="dxa"/>
          </w:tcPr>
          <w:p w14:paraId="05AC7B14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Ist die Liste vollständig und enthält sie alle Einrichtungen (einschließlich Mietverträge, falls zutreffend)?  </w:t>
            </w:r>
          </w:p>
          <w:p w14:paraId="44FA6809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color w:val="000000" w:themeColor="text1"/>
                <w:sz w:val="20"/>
                <w:lang w:val="de"/>
              </w:rPr>
            </w:pPr>
          </w:p>
          <w:p w14:paraId="5575FCD5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Sind Flottenfahrzeuge ebenfalls enthalten, wenn sie nicht einer Einrichtung zugeordnet sind?</w:t>
            </w:r>
          </w:p>
          <w:p w14:paraId="2A714FDF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5811E55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Gibt es eine Methode zur Identifizierung </w:t>
            </w:r>
            <w:r w:rsidRPr="00702B98">
              <w:rPr>
                <w:rFonts w:cs="Open Sans"/>
                <w:sz w:val="20"/>
                <w:lang w:val="de"/>
              </w:rPr>
              <w:t xml:space="preserve">von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Einrichtungen, mit der sichergestellt werden soll, dass alle einbezogen werden, sowohl für die erste Inventur als auch für folgende Jahr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e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?</w:t>
            </w:r>
          </w:p>
        </w:tc>
        <w:tc>
          <w:tcPr>
            <w:tcW w:w="1984" w:type="dxa"/>
          </w:tcPr>
          <w:p w14:paraId="419837D0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4678" w:type="dxa"/>
          </w:tcPr>
          <w:p w14:paraId="07A1EE0C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6A3600C6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099FDC77" w14:textId="77777777" w:rsidTr="006B549D">
        <w:trPr>
          <w:cantSplit/>
        </w:trPr>
        <w:tc>
          <w:tcPr>
            <w:tcW w:w="530" w:type="dxa"/>
          </w:tcPr>
          <w:p w14:paraId="0D83F3F0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1A31F663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09C5F049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14:paraId="07C7FE7F" w14:textId="77777777" w:rsidTr="006B549D">
        <w:trPr>
          <w:cantSplit/>
        </w:trPr>
        <w:tc>
          <w:tcPr>
            <w:tcW w:w="530" w:type="dxa"/>
          </w:tcPr>
          <w:p w14:paraId="54D980B2" w14:textId="77777777" w:rsidR="00BE00B3" w:rsidRDefault="00BE00B3" w:rsidP="006B549D">
            <w:pPr>
              <w:pStyle w:val="Bulle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376" w:type="dxa"/>
            <w:gridSpan w:val="5"/>
          </w:tcPr>
          <w:p w14:paraId="372B00BC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  <w:r w:rsidRPr="6FA0030F">
              <w:rPr>
                <w:rFonts w:cs="Open Sans"/>
                <w:b/>
                <w:bCs/>
                <w:i/>
                <w:iCs/>
                <w:color w:val="000000" w:themeColor="text1"/>
                <w:sz w:val="20"/>
                <w:lang w:val="de"/>
              </w:rPr>
              <w:t>Zeitlich</w:t>
            </w:r>
          </w:p>
        </w:tc>
      </w:tr>
      <w:tr w:rsidR="00BE00B3" w14:paraId="6EE396C8" w14:textId="77777777" w:rsidTr="006B549D">
        <w:trPr>
          <w:cantSplit/>
        </w:trPr>
        <w:tc>
          <w:tcPr>
            <w:tcW w:w="530" w:type="dxa"/>
          </w:tcPr>
          <w:p w14:paraId="1E7B0B95" w14:textId="77777777" w:rsidR="00BE00B3" w:rsidRDefault="00BE00B3" w:rsidP="006B549D">
            <w:pPr>
              <w:pStyle w:val="Bulle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7.</w:t>
            </w:r>
          </w:p>
        </w:tc>
        <w:tc>
          <w:tcPr>
            <w:tcW w:w="13376" w:type="dxa"/>
            <w:gridSpan w:val="5"/>
          </w:tcPr>
          <w:p w14:paraId="71780481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  <w:r>
              <w:rPr>
                <w:rFonts w:cs="Open Sans"/>
                <w:b/>
                <w:bCs/>
                <w:i/>
                <w:iCs/>
                <w:color w:val="000000" w:themeColor="text1"/>
                <w:sz w:val="20"/>
                <w:lang w:val="de"/>
              </w:rPr>
              <w:t xml:space="preserve">Erforderliche Details - </w:t>
            </w:r>
            <w:r w:rsidRPr="0F90C23E">
              <w:rPr>
                <w:rFonts w:cs="Open Sans"/>
                <w:color w:val="000000" w:themeColor="text1"/>
                <w:sz w:val="20"/>
                <w:lang w:val="de"/>
              </w:rPr>
              <w:t>Zeitliche Abgrenzung</w:t>
            </w:r>
            <w:r>
              <w:rPr>
                <w:rFonts w:cs="Open Sans"/>
                <w:color w:val="000000" w:themeColor="text1"/>
                <w:sz w:val="20"/>
                <w:lang w:val="de"/>
              </w:rPr>
              <w:t>:</w:t>
            </w:r>
          </w:p>
          <w:p w14:paraId="2451BD9B" w14:textId="77777777" w:rsidR="00BE00B3" w:rsidRPr="6FA0030F" w:rsidRDefault="00BE00B3" w:rsidP="006B549D">
            <w:pPr>
              <w:rPr>
                <w:rFonts w:cs="Open Sans"/>
                <w:b/>
                <w:bCs/>
                <w:i/>
                <w:iCs/>
                <w:color w:val="000000" w:themeColor="text1"/>
                <w:sz w:val="20"/>
                <w:lang w:val="de"/>
              </w:rPr>
            </w:pPr>
            <w:r w:rsidRPr="0F90C23E">
              <w:rPr>
                <w:rFonts w:cs="Open Sans"/>
                <w:color w:val="000000" w:themeColor="text1"/>
                <w:sz w:val="20"/>
              </w:rPr>
              <w:t>Der Zeitraum für das THG-Inventar muss klar angegeben sein</w:t>
            </w:r>
          </w:p>
        </w:tc>
      </w:tr>
      <w:tr w:rsidR="00BE00B3" w14:paraId="7A3ED79D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2C1C6EB1" w14:textId="77777777" w:rsidR="00BE00B3" w:rsidRDefault="00BE00B3" w:rsidP="006B549D">
            <w:pPr>
              <w:pStyle w:val="Bullet"/>
              <w:rPr>
                <w:rFonts w:ascii="Open Sans" w:hAnsi="Open Sans" w:cs="Open Sans"/>
                <w:sz w:val="20"/>
              </w:rPr>
            </w:pPr>
            <w:r w:rsidRPr="6FA0030F">
              <w:rPr>
                <w:rFonts w:ascii="Open Sans" w:hAnsi="Open Sans" w:cs="Open Sans"/>
                <w:sz w:val="20"/>
              </w:rPr>
              <w:t>7.</w:t>
            </w:r>
          </w:p>
        </w:tc>
        <w:tc>
          <w:tcPr>
            <w:tcW w:w="3718" w:type="dxa"/>
          </w:tcPr>
          <w:p w14:paraId="59CF55D7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  <w:r w:rsidRPr="6FA0030F">
              <w:rPr>
                <w:rFonts w:cs="Open Sans"/>
                <w:color w:val="000000" w:themeColor="text1"/>
                <w:sz w:val="20"/>
              </w:rPr>
              <w:t>Ist der Zeitraum für das THG-Inventar deutlich angegeben?</w:t>
            </w:r>
          </w:p>
        </w:tc>
        <w:tc>
          <w:tcPr>
            <w:tcW w:w="1984" w:type="dxa"/>
          </w:tcPr>
          <w:p w14:paraId="021CF545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  <w:tc>
          <w:tcPr>
            <w:tcW w:w="4678" w:type="dxa"/>
          </w:tcPr>
          <w:p w14:paraId="2BFA1B94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  <w:tc>
          <w:tcPr>
            <w:tcW w:w="2977" w:type="dxa"/>
          </w:tcPr>
          <w:p w14:paraId="3500C97F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</w:tr>
      <w:tr w:rsidR="00BE00B3" w14:paraId="28576A0C" w14:textId="77777777" w:rsidTr="006B549D">
        <w:trPr>
          <w:cantSplit/>
        </w:trPr>
        <w:tc>
          <w:tcPr>
            <w:tcW w:w="530" w:type="dxa"/>
          </w:tcPr>
          <w:p w14:paraId="57E29101" w14:textId="77777777" w:rsidR="00BE00B3" w:rsidRPr="6FA0030F" w:rsidRDefault="00BE00B3" w:rsidP="006B549D">
            <w:pPr>
              <w:pStyle w:val="Bulle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718" w:type="dxa"/>
          </w:tcPr>
          <w:p w14:paraId="29E1ADA7" w14:textId="77777777" w:rsidR="00BE00B3" w:rsidRPr="6FA0030F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51CFB4C9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</w:tr>
      <w:tr w:rsidR="00BE00B3" w14:paraId="1E447C4A" w14:textId="77777777" w:rsidTr="006B549D">
        <w:trPr>
          <w:cantSplit/>
        </w:trPr>
        <w:tc>
          <w:tcPr>
            <w:tcW w:w="530" w:type="dxa"/>
          </w:tcPr>
          <w:p w14:paraId="3C8C1ED5" w14:textId="77777777" w:rsidR="00BE00B3" w:rsidRPr="6FA0030F" w:rsidRDefault="00BE00B3" w:rsidP="006B549D">
            <w:pPr>
              <w:pStyle w:val="Bulle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8.</w:t>
            </w:r>
          </w:p>
        </w:tc>
        <w:tc>
          <w:tcPr>
            <w:tcW w:w="13376" w:type="dxa"/>
            <w:gridSpan w:val="5"/>
          </w:tcPr>
          <w:p w14:paraId="6687AE5D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  <w:r>
              <w:rPr>
                <w:rFonts w:cs="Open Sans"/>
                <w:color w:val="000000" w:themeColor="text1"/>
                <w:sz w:val="20"/>
              </w:rPr>
              <w:t>Erforderliche Details – Basisjahr:</w:t>
            </w:r>
          </w:p>
          <w:p w14:paraId="7E390F95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  <w:r w:rsidRPr="0F90C23E">
              <w:rPr>
                <w:rFonts w:cs="Open Sans"/>
                <w:color w:val="000000" w:themeColor="text1"/>
                <w:sz w:val="20"/>
              </w:rPr>
              <w:t>Es muss ein Basisjahr ermittelt und angegeben werden.</w:t>
            </w:r>
          </w:p>
          <w:p w14:paraId="6E17B33F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  <w:r w:rsidRPr="0F90C23E">
              <w:rPr>
                <w:rFonts w:cs="Open Sans"/>
                <w:color w:val="000000" w:themeColor="text1"/>
                <w:sz w:val="20"/>
              </w:rPr>
              <w:t>Es muss einen Prozess geben um das Basisjahr gegeben Falls anpassen zu können.</w:t>
            </w:r>
          </w:p>
        </w:tc>
      </w:tr>
      <w:tr w:rsidR="00BE00B3" w14:paraId="64D4643B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4460D4DC" w14:textId="77777777" w:rsidR="00BE00B3" w:rsidRDefault="00BE00B3" w:rsidP="006B549D">
            <w:pPr>
              <w:pStyle w:val="Bullet"/>
              <w:rPr>
                <w:rFonts w:ascii="Open Sans" w:hAnsi="Open Sans" w:cs="Open Sans"/>
                <w:sz w:val="20"/>
              </w:rPr>
            </w:pPr>
            <w:r w:rsidRPr="0F90C23E">
              <w:rPr>
                <w:rFonts w:ascii="Open Sans" w:hAnsi="Open Sans" w:cs="Open Sans"/>
                <w:sz w:val="20"/>
              </w:rPr>
              <w:t>8.</w:t>
            </w:r>
          </w:p>
        </w:tc>
        <w:tc>
          <w:tcPr>
            <w:tcW w:w="3718" w:type="dxa"/>
          </w:tcPr>
          <w:p w14:paraId="51D2DBAE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  <w:r w:rsidRPr="6FA0030F">
              <w:rPr>
                <w:rFonts w:cs="Open Sans"/>
                <w:color w:val="000000" w:themeColor="text1"/>
                <w:sz w:val="20"/>
              </w:rPr>
              <w:t>Wurde das Basisjahr für die THG-Bilanz ermittelt?</w:t>
            </w:r>
          </w:p>
          <w:p w14:paraId="2142814C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  <w:p w14:paraId="0F670758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  <w:r w:rsidRPr="6FA0030F">
              <w:rPr>
                <w:rFonts w:cs="Open Sans"/>
                <w:color w:val="000000" w:themeColor="text1"/>
                <w:sz w:val="20"/>
              </w:rPr>
              <w:t>Gibt es einen Prozess mit dem erkannt werden kann ob das Basisjahr noch representativ ist und dieses gegeben Falls angepasst werden kann?</w:t>
            </w:r>
          </w:p>
        </w:tc>
        <w:tc>
          <w:tcPr>
            <w:tcW w:w="1984" w:type="dxa"/>
          </w:tcPr>
          <w:p w14:paraId="7E91806C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  <w:tc>
          <w:tcPr>
            <w:tcW w:w="4678" w:type="dxa"/>
          </w:tcPr>
          <w:p w14:paraId="2EF8BE0D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  <w:tc>
          <w:tcPr>
            <w:tcW w:w="2977" w:type="dxa"/>
          </w:tcPr>
          <w:p w14:paraId="179FB44B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</w:tr>
      <w:tr w:rsidR="00BE00B3" w14:paraId="07720E1E" w14:textId="77777777" w:rsidTr="006B549D">
        <w:trPr>
          <w:cantSplit/>
        </w:trPr>
        <w:tc>
          <w:tcPr>
            <w:tcW w:w="530" w:type="dxa"/>
          </w:tcPr>
          <w:p w14:paraId="4316141C" w14:textId="77777777" w:rsidR="00BE00B3" w:rsidRPr="0F90C23E" w:rsidRDefault="00BE00B3" w:rsidP="006B549D">
            <w:pPr>
              <w:pStyle w:val="Bulle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718" w:type="dxa"/>
          </w:tcPr>
          <w:p w14:paraId="410E467F" w14:textId="77777777" w:rsidR="00BE00B3" w:rsidRPr="6FA0030F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5BB3452F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</w:tr>
      <w:tr w:rsidR="00BE00B3" w:rsidRPr="00702B98" w14:paraId="54AD0AAA" w14:textId="77777777" w:rsidTr="006B549D">
        <w:trPr>
          <w:cantSplit/>
        </w:trPr>
        <w:tc>
          <w:tcPr>
            <w:tcW w:w="530" w:type="dxa"/>
          </w:tcPr>
          <w:p w14:paraId="3D9459E8" w14:textId="77777777" w:rsidR="00BE00B3" w:rsidRPr="00702B98" w:rsidRDefault="00BE00B3" w:rsidP="006B549D">
            <w:pPr>
              <w:pStyle w:val="Bullet"/>
              <w:tabs>
                <w:tab w:val="left" w:pos="463"/>
                <w:tab w:val="left" w:pos="3113"/>
              </w:tabs>
              <w:spacing w:after="0"/>
              <w:rPr>
                <w:rFonts w:ascii="Open Sans" w:hAnsi="Open Sans" w:cs="Open Sans"/>
                <w:snapToGrid w:val="0"/>
                <w:color w:val="000000"/>
                <w:sz w:val="20"/>
              </w:rPr>
            </w:pPr>
            <w:r w:rsidRPr="00702B98">
              <w:rPr>
                <w:rFonts w:ascii="Open Sans" w:hAnsi="Open Sans" w:cs="Open Sans"/>
                <w:sz w:val="20"/>
              </w:rPr>
              <w:br w:type="page"/>
            </w:r>
          </w:p>
        </w:tc>
        <w:tc>
          <w:tcPr>
            <w:tcW w:w="13376" w:type="dxa"/>
            <w:gridSpan w:val="5"/>
          </w:tcPr>
          <w:p w14:paraId="7F49FE48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ab/>
            </w:r>
            <w:r w:rsidRPr="00702B98">
              <w:rPr>
                <w:rFonts w:cs="Open Sans"/>
                <w:b/>
                <w:i/>
                <w:snapToGrid w:val="0"/>
                <w:color w:val="000000"/>
                <w:sz w:val="20"/>
                <w:lang w:val="de"/>
              </w:rPr>
              <w:t>Betrieblich</w:t>
            </w:r>
          </w:p>
        </w:tc>
      </w:tr>
      <w:tr w:rsidR="00BE00B3" w:rsidRPr="00702B98" w14:paraId="48400DF7" w14:textId="77777777" w:rsidTr="006B549D">
        <w:trPr>
          <w:cantSplit/>
        </w:trPr>
        <w:tc>
          <w:tcPr>
            <w:tcW w:w="530" w:type="dxa"/>
          </w:tcPr>
          <w:p w14:paraId="0D7EF500" w14:textId="77777777" w:rsidR="00BE00B3" w:rsidRPr="00702B98" w:rsidRDefault="00BE00B3" w:rsidP="006B549D">
            <w:pPr>
              <w:pStyle w:val="Bullet"/>
              <w:tabs>
                <w:tab w:val="left" w:pos="463"/>
                <w:tab w:val="left" w:pos="3113"/>
              </w:tabs>
              <w:spacing w:after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9.</w:t>
            </w:r>
          </w:p>
        </w:tc>
        <w:tc>
          <w:tcPr>
            <w:tcW w:w="13376" w:type="dxa"/>
            <w:gridSpan w:val="5"/>
          </w:tcPr>
          <w:p w14:paraId="5A89C14A" w14:textId="77777777" w:rsidR="00BE00B3" w:rsidRDefault="00BE00B3" w:rsidP="006B549D">
            <w:pPr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THG-Liste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:</w:t>
            </w:r>
          </w:p>
          <w:p w14:paraId="71C907E0" w14:textId="77777777" w:rsidR="00BE00B3" w:rsidRPr="00702B98" w:rsidRDefault="00BE00B3" w:rsidP="006B549D">
            <w:pPr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Liste der Treibhausgase, die im Inventar enthalten sind, und derjenigen, die nicht aus dem Betrieb der Organisation ausgegeben werden.</w:t>
            </w:r>
          </w:p>
        </w:tc>
      </w:tr>
      <w:tr w:rsidR="00BE00B3" w:rsidRPr="00702B98" w14:paraId="41D2B358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5C64A4A8" w14:textId="77777777" w:rsidR="00BE00B3" w:rsidRPr="00702B98" w:rsidRDefault="00BE00B3" w:rsidP="006B549D">
            <w:pPr>
              <w:tabs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lastRenderedPageBreak/>
              <w:t>9.</w:t>
            </w:r>
          </w:p>
        </w:tc>
        <w:tc>
          <w:tcPr>
            <w:tcW w:w="3718" w:type="dxa"/>
          </w:tcPr>
          <w:p w14:paraId="1C0D9866" w14:textId="77777777" w:rsidR="00BE00B3" w:rsidRDefault="00BE00B3" w:rsidP="006B549D">
            <w:pPr>
              <w:tabs>
                <w:tab w:val="left" w:pos="3113"/>
              </w:tabs>
              <w:rPr>
                <w:rFonts w:cs="Open Sans"/>
                <w:color w:val="000000" w:themeColor="text1"/>
                <w:sz w:val="20"/>
                <w:lang w:val="de"/>
              </w:rPr>
            </w:pPr>
            <w:r w:rsidRPr="0F90C23E">
              <w:rPr>
                <w:rFonts w:cs="Open Sans"/>
                <w:sz w:val="20"/>
                <w:lang w:val="de"/>
              </w:rPr>
              <w:t xml:space="preserve">Werden alle </w:t>
            </w: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sieben wichtigsten Treibhausgase (CO</w:t>
            </w:r>
            <w:r w:rsidRPr="0F90C23E">
              <w:rPr>
                <w:rFonts w:cs="Open Sans"/>
                <w:snapToGrid w:val="0"/>
                <w:color w:val="000000"/>
                <w:sz w:val="20"/>
                <w:vertAlign w:val="subscript"/>
                <w:lang w:val="de"/>
              </w:rPr>
              <w:t>2</w:t>
            </w:r>
            <w:r w:rsidRPr="0F90C23E">
              <w:rPr>
                <w:rFonts w:cs="Open Sans"/>
                <w:sz w:val="20"/>
                <w:lang w:val="de"/>
              </w:rPr>
              <w:t xml:space="preserve">, CH </w:t>
            </w:r>
            <w:r w:rsidRPr="0F90C23E">
              <w:rPr>
                <w:rFonts w:cs="Open Sans"/>
                <w:snapToGrid w:val="0"/>
                <w:color w:val="000000"/>
                <w:sz w:val="20"/>
                <w:vertAlign w:val="subscript"/>
                <w:lang w:val="de"/>
              </w:rPr>
              <w:t>4</w:t>
            </w:r>
            <w:r w:rsidRPr="0F90C23E">
              <w:rPr>
                <w:rFonts w:cs="Open Sans"/>
                <w:sz w:val="20"/>
                <w:lang w:val="de"/>
              </w:rPr>
              <w:t xml:space="preserve">, </w:t>
            </w:r>
            <w:r w:rsidRPr="00C20A4D">
              <w:rPr>
                <w:rFonts w:cs="Open Sans"/>
                <w:snapToGrid w:val="0"/>
                <w:color w:val="000000"/>
                <w:sz w:val="20"/>
                <w:lang w:val="de"/>
              </w:rPr>
              <w:t>N</w:t>
            </w:r>
            <w:r w:rsidRPr="0F90C23E">
              <w:rPr>
                <w:rFonts w:cs="Open Sans"/>
                <w:snapToGrid w:val="0"/>
                <w:color w:val="000000"/>
                <w:sz w:val="20"/>
                <w:vertAlign w:val="subscript"/>
                <w:lang w:val="de"/>
              </w:rPr>
              <w:t>2</w:t>
            </w: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O, HFKW, PFCs, SF</w:t>
            </w:r>
            <w:r w:rsidRPr="0F90C23E">
              <w:rPr>
                <w:rFonts w:cs="Open Sans"/>
                <w:snapToGrid w:val="0"/>
                <w:color w:val="000000"/>
                <w:sz w:val="20"/>
                <w:vertAlign w:val="subscript"/>
                <w:lang w:val="de"/>
              </w:rPr>
              <w:t>6</w:t>
            </w:r>
            <w:r w:rsidRPr="0F90C23E">
              <w:rPr>
                <w:rFonts w:cs="Open Sans"/>
                <w:sz w:val="20"/>
                <w:lang w:val="de"/>
              </w:rPr>
              <w:t xml:space="preserve"> </w:t>
            </w: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und NF</w:t>
            </w:r>
            <w:r w:rsidRPr="0F90C23E">
              <w:rPr>
                <w:rFonts w:cs="Open Sans"/>
                <w:snapToGrid w:val="0"/>
                <w:color w:val="000000"/>
                <w:sz w:val="20"/>
                <w:vertAlign w:val="subscript"/>
                <w:lang w:val="de"/>
              </w:rPr>
              <w:t>3</w:t>
            </w: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) berücksichtigt? </w:t>
            </w:r>
          </w:p>
          <w:p w14:paraId="509C52F3" w14:textId="77777777" w:rsidR="00BE00B3" w:rsidRDefault="00BE00B3" w:rsidP="006B549D">
            <w:pPr>
              <w:tabs>
                <w:tab w:val="left" w:pos="3113"/>
              </w:tabs>
              <w:rPr>
                <w:rFonts w:cs="Open Sans"/>
                <w:color w:val="000000" w:themeColor="text1"/>
                <w:sz w:val="20"/>
                <w:lang w:val="de"/>
              </w:rPr>
            </w:pPr>
          </w:p>
          <w:p w14:paraId="18272293" w14:textId="77777777" w:rsidR="00BE00B3" w:rsidRDefault="00BE00B3" w:rsidP="006B549D">
            <w:pPr>
              <w:tabs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Werden kleine Quellen eines Treibhausgases übersehen? </w:t>
            </w:r>
          </w:p>
          <w:p w14:paraId="30662344" w14:textId="77777777" w:rsidR="00BE00B3" w:rsidRDefault="00BE00B3" w:rsidP="006B549D">
            <w:pPr>
              <w:tabs>
                <w:tab w:val="left" w:pos="3113"/>
              </w:tabs>
              <w:rPr>
                <w:rFonts w:cs="Open Sans"/>
                <w:color w:val="000000" w:themeColor="text1"/>
                <w:sz w:val="20"/>
                <w:lang w:val="de"/>
              </w:rPr>
            </w:pPr>
          </w:p>
          <w:p w14:paraId="5963B494" w14:textId="77777777" w:rsidR="00BE00B3" w:rsidRPr="003F6B92" w:rsidRDefault="00BE00B3" w:rsidP="006B549D">
            <w:pPr>
              <w:tabs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Hat die Organisation zumindest eine Schätzung der Emissionen aus kleinen Quellen vorgenommen und diese Schätzungen in ihr Inventar aufgenommen?  </w:t>
            </w:r>
          </w:p>
        </w:tc>
        <w:tc>
          <w:tcPr>
            <w:tcW w:w="1984" w:type="dxa"/>
          </w:tcPr>
          <w:p w14:paraId="6113798A" w14:textId="77777777" w:rsidR="00BE00B3" w:rsidRPr="00702B98" w:rsidRDefault="00BE00B3" w:rsidP="006B549D">
            <w:pPr>
              <w:tabs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4678" w:type="dxa"/>
          </w:tcPr>
          <w:p w14:paraId="432A92ED" w14:textId="77777777" w:rsidR="00BE00B3" w:rsidRPr="00C20A4D" w:rsidRDefault="00BE00B3" w:rsidP="006B549D">
            <w:pPr>
              <w:tabs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5353683C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vertAlign w:val="subscript"/>
                <w:lang w:val="de"/>
              </w:rPr>
            </w:pPr>
          </w:p>
        </w:tc>
      </w:tr>
      <w:tr w:rsidR="00BE00B3" w:rsidRPr="00702B98" w14:paraId="78A079D1" w14:textId="77777777" w:rsidTr="006B549D">
        <w:trPr>
          <w:cantSplit/>
        </w:trPr>
        <w:tc>
          <w:tcPr>
            <w:tcW w:w="530" w:type="dxa"/>
          </w:tcPr>
          <w:p w14:paraId="4B36FFE0" w14:textId="77777777" w:rsidR="00BE00B3" w:rsidRPr="0F90C23E" w:rsidRDefault="00BE00B3" w:rsidP="006B549D">
            <w:pPr>
              <w:tabs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1803041A" w14:textId="77777777" w:rsidR="00BE00B3" w:rsidRPr="0F90C23E" w:rsidRDefault="00BE00B3" w:rsidP="006B549D">
            <w:pPr>
              <w:tabs>
                <w:tab w:val="left" w:pos="3113"/>
              </w:tabs>
              <w:rPr>
                <w:rFonts w:cs="Open Sans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46C1171C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vertAlign w:val="subscript"/>
                <w:lang w:val="de"/>
              </w:rPr>
            </w:pPr>
          </w:p>
        </w:tc>
      </w:tr>
      <w:tr w:rsidR="00BE00B3" w:rsidRPr="00702B98" w14:paraId="3C9430A8" w14:textId="77777777" w:rsidTr="006B549D">
        <w:trPr>
          <w:cantSplit/>
        </w:trPr>
        <w:tc>
          <w:tcPr>
            <w:tcW w:w="530" w:type="dxa"/>
          </w:tcPr>
          <w:p w14:paraId="3F6E2F4D" w14:textId="77777777" w:rsidR="00BE00B3" w:rsidRPr="0F90C23E" w:rsidRDefault="00BE00B3" w:rsidP="006B549D">
            <w:pPr>
              <w:tabs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10.</w:t>
            </w:r>
          </w:p>
        </w:tc>
        <w:tc>
          <w:tcPr>
            <w:tcW w:w="13376" w:type="dxa"/>
            <w:gridSpan w:val="5"/>
          </w:tcPr>
          <w:p w14:paraId="011977DD" w14:textId="77777777" w:rsidR="00BE00B3" w:rsidRDefault="00BE00B3" w:rsidP="006B549D">
            <w:pPr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Verfahren zur Identifizierung von Emissionsquellen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:</w:t>
            </w:r>
          </w:p>
          <w:p w14:paraId="4918196C" w14:textId="77777777" w:rsidR="00BE00B3" w:rsidRPr="00A33262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Beschreibung des Verfahrens / der Methode,</w:t>
            </w:r>
            <w:r w:rsidRPr="00702B98">
              <w:rPr>
                <w:rFonts w:cs="Open Sans"/>
                <w:sz w:val="20"/>
                <w:lang w:val="de"/>
              </w:rPr>
              <w:t xml:space="preserve"> die zur Identifizierung der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einzelnen direkten Emissionsquellen</w:t>
            </w:r>
            <w:r w:rsidRPr="00702B98">
              <w:rPr>
                <w:rFonts w:cs="Open Sans"/>
                <w:sz w:val="20"/>
                <w:lang w:val="de"/>
              </w:rPr>
              <w:t xml:space="preserve"> der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Bereiche 1 und </w:t>
            </w:r>
            <w:r w:rsidRPr="00702B98">
              <w:rPr>
                <w:rFonts w:cs="Open Sans"/>
                <w:sz w:val="20"/>
                <w:lang w:val="de"/>
              </w:rPr>
              <w:t xml:space="preserve">der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indirekten Emissionsquellen</w:t>
            </w:r>
            <w:r w:rsidRPr="00702B98">
              <w:rPr>
                <w:rFonts w:cs="Open Sans"/>
                <w:sz w:val="20"/>
                <w:lang w:val="de"/>
              </w:rPr>
              <w:t xml:space="preserve"> der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Bereiche 2 und 3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</w:t>
            </w:r>
            <w:r w:rsidRPr="00702B98">
              <w:rPr>
                <w:rFonts w:cs="Open Sans"/>
                <w:sz w:val="20"/>
                <w:lang w:val="de"/>
              </w:rPr>
              <w:t>verwendet werden.</w:t>
            </w:r>
          </w:p>
        </w:tc>
      </w:tr>
      <w:tr w:rsidR="00BE00B3" w:rsidRPr="00702B98" w14:paraId="223727FB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1C1B7BF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lastRenderedPageBreak/>
              <w:t>10.</w:t>
            </w:r>
          </w:p>
        </w:tc>
        <w:tc>
          <w:tcPr>
            <w:tcW w:w="3718" w:type="dxa"/>
          </w:tcPr>
          <w:p w14:paraId="656F91E3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Ist es wahrscheinlich, dass das Verfahren alle Quellen identifiziert?  </w:t>
            </w:r>
          </w:p>
          <w:p w14:paraId="043CA588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  <w:p w14:paraId="25A713BF" w14:textId="77777777" w:rsidR="00BE00B3" w:rsidRPr="004D076B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4D076B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Hat das Verfahren alle stationären, mobilen, indirekten, prozessualen und flüchtigen Quellen, einschließlich kleiner Quellen, erfasst? </w:t>
            </w:r>
            <w:r w:rsidRPr="004D076B">
              <w:br/>
            </w:r>
            <w:r w:rsidRPr="004D076B">
              <w:rPr>
                <w:rFonts w:cs="Open Sans"/>
                <w:snapToGrid w:val="0"/>
                <w:color w:val="000000"/>
                <w:sz w:val="20"/>
                <w:lang w:val="de"/>
              </w:rPr>
              <w:t>(siehe 11-13)</w:t>
            </w:r>
          </w:p>
          <w:p w14:paraId="15AD48DA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  <w:p w14:paraId="33D08B1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Wenn eine neue Quelle hinzugefügt wird (z. B. Notstromaggregat), wie ist der Prozess, um sicherzustellen, dass sie in das Inventar aufgenommen wird?</w:t>
            </w:r>
          </w:p>
          <w:p w14:paraId="6274DE86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3889AD78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Beinhaltet das Verfahren zur Identifizierung der Emissionsquelle die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</w:t>
            </w: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Abstimmung mit allen geeigneten Personen?</w:t>
            </w:r>
          </w:p>
          <w:p w14:paraId="14D0B8ED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i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Sind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deren Rollen und Verantwortlichkeiten definiert sind?</w:t>
            </w:r>
          </w:p>
        </w:tc>
        <w:tc>
          <w:tcPr>
            <w:tcW w:w="1984" w:type="dxa"/>
          </w:tcPr>
          <w:p w14:paraId="265317E4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4678" w:type="dxa"/>
          </w:tcPr>
          <w:p w14:paraId="5CC85DB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0DC03829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00DACBEF" w14:textId="77777777" w:rsidTr="006B549D">
        <w:trPr>
          <w:cantSplit/>
        </w:trPr>
        <w:tc>
          <w:tcPr>
            <w:tcW w:w="530" w:type="dxa"/>
          </w:tcPr>
          <w:p w14:paraId="39058CAB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24F256B6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7FF54EBE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31F6EB3B" w14:textId="77777777" w:rsidTr="006B549D">
        <w:trPr>
          <w:cantSplit/>
        </w:trPr>
        <w:tc>
          <w:tcPr>
            <w:tcW w:w="530" w:type="dxa"/>
          </w:tcPr>
          <w:p w14:paraId="64CE3B81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11.</w:t>
            </w:r>
          </w:p>
        </w:tc>
        <w:tc>
          <w:tcPr>
            <w:tcW w:w="13376" w:type="dxa"/>
            <w:gridSpan w:val="5"/>
          </w:tcPr>
          <w:p w14:paraId="56CDC018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Organisationsweite Scope-1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Direk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te Emissionsquellen:</w:t>
            </w:r>
          </w:p>
          <w:p w14:paraId="2E4F442B" w14:textId="77777777" w:rsidR="00BE00B3" w:rsidRPr="00E13C65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Liste der Gruppen von Quellen nach Emissionskategorie für alle direkten Quellen der Kategorie 1 (z. B. bei stationärer Verbrennung: thermische Oxidationsmittel, Motoren, Fackeln usw.).</w:t>
            </w:r>
          </w:p>
        </w:tc>
      </w:tr>
      <w:tr w:rsidR="00BE00B3" w:rsidRPr="00702B98" w14:paraId="7F573493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68AB0674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lastRenderedPageBreak/>
              <w:t>11.</w:t>
            </w:r>
          </w:p>
        </w:tc>
        <w:tc>
          <w:tcPr>
            <w:tcW w:w="3718" w:type="dxa"/>
          </w:tcPr>
          <w:p w14:paraId="0423900C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Sind alle direkten Emissionsquellen (stationär, mobil, flüchtig und prozessual) enthalten?</w:t>
            </w:r>
          </w:p>
          <w:p w14:paraId="6359D22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07E03269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Wie lässt sich diese Liste mit anderen Organisationslisten von Emissionsquellen vergleichen (z. B. 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Bimsch Verordnungen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)?</w:t>
            </w:r>
          </w:p>
          <w:p w14:paraId="3EFA8C82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  <w:p w14:paraId="2CED3111" w14:textId="77777777" w:rsidR="00BE00B3" w:rsidRPr="00702B98" w:rsidRDefault="00BE00B3" w:rsidP="006B549D">
            <w:pPr>
              <w:pStyle w:val="Textkrper2"/>
              <w:rPr>
                <w:rFonts w:cs="Open Sans"/>
                <w:sz w:val="20"/>
              </w:rPr>
            </w:pPr>
            <w:r>
              <w:rPr>
                <w:rFonts w:cs="Open Sans"/>
                <w:sz w:val="20"/>
                <w:lang w:val="de"/>
              </w:rPr>
              <w:t>Sind Emissionsquellen ausgeschlossen? Wenn ja, warum?</w:t>
            </w:r>
          </w:p>
        </w:tc>
        <w:tc>
          <w:tcPr>
            <w:tcW w:w="1984" w:type="dxa"/>
          </w:tcPr>
          <w:p w14:paraId="22802ADA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4678" w:type="dxa"/>
          </w:tcPr>
          <w:p w14:paraId="29F8A039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422778EF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4B12CBE6" w14:textId="77777777" w:rsidTr="006B549D">
        <w:trPr>
          <w:cantSplit/>
        </w:trPr>
        <w:tc>
          <w:tcPr>
            <w:tcW w:w="530" w:type="dxa"/>
          </w:tcPr>
          <w:p w14:paraId="4F88DDBE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50AFA30E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7D0F328A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7C822FDB" w14:textId="77777777" w:rsidTr="006B549D">
        <w:trPr>
          <w:cantSplit/>
        </w:trPr>
        <w:tc>
          <w:tcPr>
            <w:tcW w:w="530" w:type="dxa"/>
          </w:tcPr>
          <w:p w14:paraId="2B250275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12.</w:t>
            </w:r>
          </w:p>
        </w:tc>
        <w:tc>
          <w:tcPr>
            <w:tcW w:w="13376" w:type="dxa"/>
            <w:gridSpan w:val="5"/>
          </w:tcPr>
          <w:p w14:paraId="45DC1C6B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Organisationsweite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Scope 2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Indirekte Quellen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:</w:t>
            </w:r>
          </w:p>
          <w:p w14:paraId="283B0D83" w14:textId="77777777" w:rsidR="00BE00B3" w:rsidRPr="00A33262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Liste der indirekten Quellen des Anwendungsbereichs 2 (z. B. Dampf, Strom, Warmwasser, ).</w:t>
            </w:r>
          </w:p>
        </w:tc>
      </w:tr>
      <w:tr w:rsidR="00BE00B3" w:rsidRPr="00702B98" w14:paraId="19BD3263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2972D986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12.</w:t>
            </w:r>
          </w:p>
        </w:tc>
        <w:tc>
          <w:tcPr>
            <w:tcW w:w="3718" w:type="dxa"/>
          </w:tcPr>
          <w:p w14:paraId="360FB1FD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Sind alle indirekten Emissionsquellen (zugekaufter Strom, Dampf und Warmwasser) enthalten?</w:t>
            </w:r>
          </w:p>
          <w:p w14:paraId="132BF541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  <w:p w14:paraId="186C76E3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Sind Emissionsquellen ausgeschlossen? Wenn ja, warum?</w:t>
            </w:r>
          </w:p>
          <w:p w14:paraId="1419A5C1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</w:tcPr>
          <w:p w14:paraId="36F894F0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4678" w:type="dxa"/>
          </w:tcPr>
          <w:p w14:paraId="79767B06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515A8C17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13A0A7B4" w14:textId="77777777" w:rsidTr="006B549D">
        <w:trPr>
          <w:cantSplit/>
        </w:trPr>
        <w:tc>
          <w:tcPr>
            <w:tcW w:w="530" w:type="dxa"/>
          </w:tcPr>
          <w:p w14:paraId="0A42C640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3EBC4743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5806B027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30A75060" w14:textId="77777777" w:rsidTr="006B549D">
        <w:trPr>
          <w:cantSplit/>
        </w:trPr>
        <w:tc>
          <w:tcPr>
            <w:tcW w:w="530" w:type="dxa"/>
          </w:tcPr>
          <w:p w14:paraId="154E6E93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13.</w:t>
            </w:r>
          </w:p>
        </w:tc>
        <w:tc>
          <w:tcPr>
            <w:tcW w:w="13376" w:type="dxa"/>
            <w:gridSpan w:val="5"/>
          </w:tcPr>
          <w:p w14:paraId="7CF4AA22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Organisationsweite Scope-3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Indirekte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Quellen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:</w:t>
            </w:r>
          </w:p>
          <w:p w14:paraId="512FC50C" w14:textId="77777777" w:rsidR="00BE00B3" w:rsidRPr="00A33262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Eine Liste der indirekten </w:t>
            </w:r>
            <w:r w:rsidRPr="00702B98">
              <w:rPr>
                <w:rFonts w:cs="Open Sans"/>
                <w:sz w:val="20"/>
                <w:lang w:val="de"/>
              </w:rPr>
              <w:t xml:space="preserve"> Emissionsquellen von Scope 3,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die im Inventar berücksichtigt werden (z. B. gekaufte Waren und Dienstleistungen, Geschäftsreisen, Produkttransport, Pendeln von Mitarbeitern,</w:t>
            </w:r>
            <w:r w:rsidRPr="00702B98">
              <w:rPr>
                <w:rFonts w:cs="Open Sans"/>
                <w:sz w:val="20"/>
                <w:lang w:val="de"/>
              </w:rPr>
              <w:t xml:space="preserve">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Nutzung verkaufter Produkte)</w:t>
            </w:r>
          </w:p>
        </w:tc>
      </w:tr>
      <w:tr w:rsidR="00BE00B3" w:rsidRPr="00702B98" w14:paraId="77E81812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1DC345C0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lastRenderedPageBreak/>
              <w:t>13.</w:t>
            </w:r>
          </w:p>
        </w:tc>
        <w:tc>
          <w:tcPr>
            <w:tcW w:w="3718" w:type="dxa"/>
          </w:tcPr>
          <w:p w14:paraId="6757862D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Werden 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indirekte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Quellen korrekt einbezogen (d. h. die gesamte Emissionsquelle und nicht nur die Reduktionen)?</w:t>
            </w:r>
          </w:p>
          <w:p w14:paraId="23C36BBA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1B089052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Sind die Quellen für das Organisationsprofil</w:t>
            </w:r>
            <w:r w:rsidRPr="00702B98">
              <w:rPr>
                <w:rFonts w:cs="Open Sans"/>
                <w:sz w:val="20"/>
                <w:lang w:val="de"/>
              </w:rPr>
              <w:t xml:space="preserve"> relevant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?  </w:t>
            </w:r>
          </w:p>
          <w:p w14:paraId="329553C9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25BC1020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</w:rPr>
              <w:t>Welche Quellen wurden ausgeschlossen aus der Betrachtung?</w:t>
            </w:r>
          </w:p>
          <w:p w14:paraId="3AC367C1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75701F91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</w:rPr>
              <w:t>Wie wurden die relevanten Quellen ausgewählt?</w:t>
            </w:r>
          </w:p>
        </w:tc>
        <w:tc>
          <w:tcPr>
            <w:tcW w:w="1984" w:type="dxa"/>
          </w:tcPr>
          <w:p w14:paraId="6977F050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4678" w:type="dxa"/>
          </w:tcPr>
          <w:p w14:paraId="394B29F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1395E111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65B4AD17" w14:textId="77777777" w:rsidTr="006B549D">
        <w:trPr>
          <w:cantSplit/>
        </w:trPr>
        <w:tc>
          <w:tcPr>
            <w:tcW w:w="530" w:type="dxa"/>
          </w:tcPr>
          <w:p w14:paraId="1DF07502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2CC59AFB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33D74D13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77FD1B74" w14:textId="77777777" w:rsidTr="006B549D">
        <w:trPr>
          <w:cantSplit/>
        </w:trPr>
        <w:tc>
          <w:tcPr>
            <w:tcW w:w="530" w:type="dxa"/>
          </w:tcPr>
          <w:p w14:paraId="5F61275E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14.</w:t>
            </w:r>
          </w:p>
        </w:tc>
        <w:tc>
          <w:tcPr>
            <w:tcW w:w="13376" w:type="dxa"/>
            <w:gridSpan w:val="5"/>
          </w:tcPr>
          <w:p w14:paraId="2D301D16" w14:textId="77777777" w:rsidR="00BE00B3" w:rsidRDefault="00BE00B3" w:rsidP="006B549D">
            <w:pPr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Recs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/ Herkunfstnachweise:</w:t>
            </w:r>
          </w:p>
          <w:p w14:paraId="29D8A9F6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Einsatz von RECs zur Reduzierung der THG-Emissionen. Geben Sie an, ob die Organisation Ökostrom nutz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t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, um ihre indirekten Stromemissionen von Scope 2</w:t>
            </w:r>
            <w:r w:rsidRPr="00702B98">
              <w:rPr>
                <w:rFonts w:cs="Open Sans"/>
                <w:sz w:val="20"/>
                <w:lang w:val="de"/>
              </w:rPr>
              <w:t xml:space="preserve"> zu reduzieren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. </w:t>
            </w:r>
            <w:r w:rsidRPr="00702B98">
              <w:rPr>
                <w:rFonts w:cs="Open Sans"/>
                <w:sz w:val="20"/>
                <w:lang w:val="de"/>
              </w:rPr>
              <w:t xml:space="preserve">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Diese Emissionen sollten sich in der marktgestützten Berichterstattung unter Scope 2 widerspiegeln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.</w:t>
            </w:r>
          </w:p>
        </w:tc>
      </w:tr>
      <w:tr w:rsidR="00BE00B3" w:rsidRPr="00702B98" w14:paraId="6FB39162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4413303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14.</w:t>
            </w:r>
          </w:p>
        </w:tc>
        <w:tc>
          <w:tcPr>
            <w:tcW w:w="3718" w:type="dxa"/>
          </w:tcPr>
          <w:p w14:paraId="2F2DB095" w14:textId="77777777" w:rsidR="00BE00B3" w:rsidRDefault="00BE00B3" w:rsidP="006B549D">
            <w:pPr>
              <w:tabs>
                <w:tab w:val="left" w:pos="463"/>
                <w:tab w:val="left" w:pos="3113"/>
                <w:tab w:val="left" w:pos="3236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Berücksichtigen Sie die Art der erneuerbaren Energie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n?</w:t>
            </w:r>
          </w:p>
          <w:p w14:paraId="06DC0E9D" w14:textId="77777777" w:rsidR="00BE00B3" w:rsidRDefault="00BE00B3" w:rsidP="006B549D">
            <w:pPr>
              <w:tabs>
                <w:tab w:val="left" w:pos="463"/>
                <w:tab w:val="left" w:pos="3113"/>
                <w:tab w:val="left" w:pos="3236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  <w:p w14:paraId="43293F47" w14:textId="77777777" w:rsidR="00BE00B3" w:rsidRDefault="00BE00B3" w:rsidP="006B549D">
            <w:pPr>
              <w:tabs>
                <w:tab w:val="left" w:pos="463"/>
                <w:tab w:val="left" w:pos="3113"/>
                <w:tab w:val="left" w:pos="3236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Sind erneuerbare Energiequellen im Out of Scope gekennzeichnet und nachvollziehbar?</w:t>
            </w:r>
          </w:p>
          <w:p w14:paraId="206D6102" w14:textId="77777777" w:rsidR="00BE00B3" w:rsidRDefault="00BE00B3" w:rsidP="006B549D">
            <w:pPr>
              <w:tabs>
                <w:tab w:val="left" w:pos="463"/>
                <w:tab w:val="left" w:pos="3113"/>
                <w:tab w:val="left" w:pos="3236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  <w:p w14:paraId="1F2F57E1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Sind die Herkunftsnachweise hinterlegt?</w:t>
            </w:r>
          </w:p>
        </w:tc>
        <w:tc>
          <w:tcPr>
            <w:tcW w:w="1984" w:type="dxa"/>
          </w:tcPr>
          <w:p w14:paraId="764B1785" w14:textId="77777777" w:rsidR="00BE00B3" w:rsidRPr="00702B98" w:rsidRDefault="00BE00B3" w:rsidP="006B549D">
            <w:pPr>
              <w:tabs>
                <w:tab w:val="left" w:pos="463"/>
                <w:tab w:val="left" w:pos="3113"/>
                <w:tab w:val="left" w:pos="3236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4678" w:type="dxa"/>
          </w:tcPr>
          <w:p w14:paraId="39D23FC7" w14:textId="77777777" w:rsidR="00BE00B3" w:rsidRPr="00702B98" w:rsidRDefault="00BE00B3" w:rsidP="006B549D">
            <w:pPr>
              <w:tabs>
                <w:tab w:val="left" w:pos="463"/>
                <w:tab w:val="left" w:pos="3113"/>
                <w:tab w:val="left" w:pos="3236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51E595E0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11545EF5" w14:textId="77777777" w:rsidTr="006B549D">
        <w:trPr>
          <w:cantSplit/>
        </w:trPr>
        <w:tc>
          <w:tcPr>
            <w:tcW w:w="530" w:type="dxa"/>
          </w:tcPr>
          <w:p w14:paraId="56DD42BA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0155C998" w14:textId="77777777" w:rsidR="00BE00B3" w:rsidRPr="00702B98" w:rsidRDefault="00BE00B3" w:rsidP="006B549D">
            <w:pPr>
              <w:tabs>
                <w:tab w:val="left" w:pos="463"/>
                <w:tab w:val="left" w:pos="3113"/>
                <w:tab w:val="left" w:pos="3236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53236E89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191DFA3F" w14:textId="77777777" w:rsidTr="006B549D">
        <w:trPr>
          <w:cantSplit/>
        </w:trPr>
        <w:tc>
          <w:tcPr>
            <w:tcW w:w="530" w:type="dxa"/>
          </w:tcPr>
          <w:p w14:paraId="6CCB8C22" w14:textId="77777777" w:rsidR="00BE00B3" w:rsidRPr="004D076B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4D076B">
              <w:rPr>
                <w:rFonts w:cs="Open Sans"/>
                <w:snapToGrid w:val="0"/>
                <w:color w:val="000000"/>
                <w:sz w:val="20"/>
                <w:lang w:val="de"/>
              </w:rPr>
              <w:t>15.</w:t>
            </w:r>
          </w:p>
        </w:tc>
        <w:tc>
          <w:tcPr>
            <w:tcW w:w="13376" w:type="dxa"/>
            <w:gridSpan w:val="5"/>
          </w:tcPr>
          <w:p w14:paraId="57CBD7DB" w14:textId="77777777" w:rsidR="00BE00B3" w:rsidRPr="004D076B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  <w:r w:rsidRPr="004D076B">
              <w:rPr>
                <w:rFonts w:cs="Open Sans"/>
                <w:color w:val="000000" w:themeColor="text1"/>
                <w:sz w:val="20"/>
                <w:lang w:val="de"/>
              </w:rPr>
              <w:t>Erforderliche Details – Offset-Projekte:</w:t>
            </w:r>
          </w:p>
          <w:p w14:paraId="4224CECA" w14:textId="77777777" w:rsidR="00BE00B3" w:rsidRPr="004D076B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  <w:r w:rsidRPr="004D076B">
              <w:rPr>
                <w:rFonts w:cs="Open Sans"/>
                <w:snapToGrid w:val="0"/>
                <w:color w:val="000000"/>
                <w:sz w:val="20"/>
                <w:lang w:val="de"/>
              </w:rPr>
              <w:t>Einsatz von Offset-Projekten zur Reduzierung der THG-Emissionen. Geben Sie an, ob die Organisation Kompensationen verwendet, um ihr THG-Reduktionsziel zu erreichen.</w:t>
            </w:r>
          </w:p>
        </w:tc>
      </w:tr>
      <w:tr w:rsidR="00BE00B3" w:rsidRPr="00702B98" w14:paraId="072BCEF6" w14:textId="77777777" w:rsidTr="006B549D">
        <w:trPr>
          <w:cantSplit/>
        </w:trPr>
        <w:tc>
          <w:tcPr>
            <w:tcW w:w="530" w:type="dxa"/>
            <w:shd w:val="clear" w:color="auto" w:fill="FFFFFF" w:themeFill="background1"/>
          </w:tcPr>
          <w:p w14:paraId="2E15F4B7" w14:textId="77777777" w:rsidR="00BE00B3" w:rsidRPr="004D076B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14:paraId="1B59E24E" w14:textId="77777777" w:rsidR="00BE00B3" w:rsidRPr="004D076B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4D076B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  <w:shd w:val="clear" w:color="auto" w:fill="FFFFFF" w:themeFill="background1"/>
          </w:tcPr>
          <w:p w14:paraId="624B8B4C" w14:textId="77777777" w:rsidR="00BE00B3" w:rsidRPr="004D076B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</w:tr>
      <w:tr w:rsidR="00BE00B3" w:rsidRPr="00702B98" w14:paraId="0AAC23EF" w14:textId="77777777" w:rsidTr="006B549D">
        <w:trPr>
          <w:cantSplit/>
        </w:trPr>
        <w:tc>
          <w:tcPr>
            <w:tcW w:w="530" w:type="dxa"/>
            <w:shd w:val="clear" w:color="auto" w:fill="9BBB59" w:themeFill="accent3"/>
          </w:tcPr>
          <w:p w14:paraId="36AF5982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FFFFFF"/>
                <w:sz w:val="20"/>
              </w:rPr>
            </w:pPr>
          </w:p>
        </w:tc>
        <w:tc>
          <w:tcPr>
            <w:tcW w:w="13376" w:type="dxa"/>
            <w:gridSpan w:val="5"/>
            <w:shd w:val="clear" w:color="auto" w:fill="9BBB59" w:themeFill="accent3"/>
          </w:tcPr>
          <w:p w14:paraId="0009952A" w14:textId="77777777" w:rsidR="00BE00B3" w:rsidRDefault="00BE00B3" w:rsidP="006B549D">
            <w:pPr>
              <w:rPr>
                <w:rFonts w:cs="Open Sans"/>
                <w:b/>
                <w:bCs/>
                <w:color w:val="FFFFFF" w:themeColor="background1"/>
                <w:sz w:val="20"/>
              </w:rPr>
            </w:pPr>
            <w:r w:rsidRPr="00702B98">
              <w:rPr>
                <w:rFonts w:cs="Open Sans"/>
                <w:b/>
                <w:snapToGrid w:val="0"/>
                <w:color w:val="FFFFFF"/>
                <w:sz w:val="20"/>
                <w:lang w:val="de"/>
              </w:rPr>
              <w:t>Quantifizierung der Emissionen</w:t>
            </w:r>
          </w:p>
        </w:tc>
      </w:tr>
      <w:tr w:rsidR="00BE00B3" w:rsidRPr="00702B98" w14:paraId="01EEDA68" w14:textId="77777777" w:rsidTr="006B549D">
        <w:trPr>
          <w:cantSplit/>
        </w:trPr>
        <w:tc>
          <w:tcPr>
            <w:tcW w:w="530" w:type="dxa"/>
            <w:shd w:val="clear" w:color="auto" w:fill="FFFFFF" w:themeFill="background1"/>
          </w:tcPr>
          <w:p w14:paraId="08EB39BB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FFFFFF"/>
                <w:sz w:val="20"/>
              </w:rPr>
            </w:pPr>
            <w:r w:rsidRPr="00D51C69">
              <w:rPr>
                <w:rFonts w:cs="Open Sans"/>
                <w:snapToGrid w:val="0"/>
                <w:sz w:val="20"/>
              </w:rPr>
              <w:t>16.</w:t>
            </w:r>
          </w:p>
        </w:tc>
        <w:tc>
          <w:tcPr>
            <w:tcW w:w="13376" w:type="dxa"/>
            <w:gridSpan w:val="5"/>
            <w:shd w:val="clear" w:color="auto" w:fill="FFFFFF" w:themeFill="background1"/>
          </w:tcPr>
          <w:p w14:paraId="43127B04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bCs/>
                <w:snapToGrid w:val="0"/>
                <w:sz w:val="20"/>
                <w:lang w:val="de"/>
              </w:rPr>
              <w:t xml:space="preserve">Erforderliche Details –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Quantifizierungsmethode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: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br/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Beschreibung der Emissionsquantifizierungsmethoden und Referenz für jede Emissionsquelle und jedes Ausgleichsprojekt.</w:t>
            </w:r>
          </w:p>
          <w:p w14:paraId="3706260F" w14:textId="77777777" w:rsidR="00BE00B3" w:rsidRPr="00D51C69" w:rsidRDefault="00BE00B3" w:rsidP="006B549D">
            <w:pPr>
              <w:rPr>
                <w:rFonts w:cs="Open Sans"/>
                <w:bCs/>
                <w:snapToGrid w:val="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Wenn mehrere Methoden verwendet werden, geben Sie an, welche Einrichtung / Quelle die jeweilige Methode verwendet.</w:t>
            </w:r>
          </w:p>
        </w:tc>
      </w:tr>
      <w:tr w:rsidR="00BE00B3" w:rsidRPr="00702B98" w14:paraId="5CFC4174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433D69CD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16.</w:t>
            </w:r>
          </w:p>
        </w:tc>
        <w:tc>
          <w:tcPr>
            <w:tcW w:w="3718" w:type="dxa"/>
          </w:tcPr>
          <w:p w14:paraId="2610A2C9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Werden die richtigen Quantifizierungsmethoden verwendet?</w:t>
            </w:r>
          </w:p>
          <w:p w14:paraId="6741C42C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(Wird das Tool richtig genutzt, werden Fehler angezeigt oder funktionieren einzelne Zellen nicht?)</w:t>
            </w:r>
          </w:p>
          <w:p w14:paraId="610FACF1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316A750A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Basieren die Methoden auf zuverlässig genauen und aktuellen Referenzen?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</w:t>
            </w:r>
          </w:p>
        </w:tc>
        <w:tc>
          <w:tcPr>
            <w:tcW w:w="1984" w:type="dxa"/>
          </w:tcPr>
          <w:p w14:paraId="5C18D227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4678" w:type="dxa"/>
          </w:tcPr>
          <w:p w14:paraId="3F4313FC" w14:textId="77777777" w:rsidR="00BE00B3" w:rsidRPr="007F4C15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0B628105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251975DE" w14:textId="77777777" w:rsidTr="006B549D">
        <w:trPr>
          <w:cantSplit/>
        </w:trPr>
        <w:tc>
          <w:tcPr>
            <w:tcW w:w="530" w:type="dxa"/>
          </w:tcPr>
          <w:p w14:paraId="5467F886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33B61069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6AA05CEA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782B7353" w14:textId="77777777" w:rsidTr="006B549D">
        <w:trPr>
          <w:cantSplit/>
        </w:trPr>
        <w:tc>
          <w:tcPr>
            <w:tcW w:w="530" w:type="dxa"/>
          </w:tcPr>
          <w:p w14:paraId="5CCB9EF6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17.</w:t>
            </w:r>
          </w:p>
        </w:tc>
        <w:tc>
          <w:tcPr>
            <w:tcW w:w="13376" w:type="dxa"/>
            <w:gridSpan w:val="5"/>
          </w:tcPr>
          <w:p w14:paraId="0A9E30FE" w14:textId="77777777" w:rsidR="00BE00B3" w:rsidRDefault="00BE00B3" w:rsidP="006B549D">
            <w:pPr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Emissionsfaktoren und andere Konstanten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:</w:t>
            </w:r>
          </w:p>
          <w:p w14:paraId="71CA29C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Liste der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Emissionsfaktoren</w:t>
            </w:r>
            <w:r w:rsidRPr="00702B98">
              <w:rPr>
                <w:rFonts w:cs="Open Sans"/>
                <w:sz w:val="20"/>
                <w:lang w:val="de"/>
              </w:rPr>
              <w:t xml:space="preserve"> und anderer Konstanten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sowie Referenz für Faktoren und Konstanten (d. h. Treibhauspotenziale und Umrechnungsfaktoren) für jede Emissionskategorie.  </w:t>
            </w:r>
          </w:p>
          <w:p w14:paraId="73B1CF9F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Beschreibungen des Prozesses</w:t>
            </w:r>
            <w:r w:rsidRPr="00702B98">
              <w:rPr>
                <w:rFonts w:cs="Open Sans"/>
                <w:sz w:val="20"/>
                <w:lang w:val="de"/>
              </w:rPr>
              <w:t xml:space="preserve">, wie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Emissionsfaktoren auf dem neuesten Stand gehalten werden.</w:t>
            </w:r>
            <w:r w:rsidRPr="00702B98">
              <w:rPr>
                <w:rFonts w:cs="Open Sans"/>
                <w:sz w:val="20"/>
                <w:lang w:val="de"/>
              </w:rPr>
              <w:t xml:space="preserve"> </w:t>
            </w:r>
          </w:p>
          <w:p w14:paraId="0776EB3F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Wenn mehrere Faktoren verwendet werden, geben Sie an, welche Einrichtung / Quelle den jeweiligen Faktor verwendet.</w:t>
            </w:r>
          </w:p>
        </w:tc>
      </w:tr>
      <w:tr w:rsidR="00BE00B3" w:rsidRPr="00702B98" w14:paraId="70AEB6B1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35F43422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lastRenderedPageBreak/>
              <w:t>17.</w:t>
            </w:r>
          </w:p>
        </w:tc>
        <w:tc>
          <w:tcPr>
            <w:tcW w:w="3718" w:type="dxa"/>
          </w:tcPr>
          <w:p w14:paraId="7480D54A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Werden die richtigen Emissionsfaktoren verwendet, basierend auf zuverlässigen, genauen und aktuellen Referenzen?  </w:t>
            </w:r>
          </w:p>
          <w:p w14:paraId="0D836907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  <w:p w14:paraId="0560EFD0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Werden die Faktoren jährlich aktualisiert?</w:t>
            </w:r>
          </w:p>
          <w:p w14:paraId="72DCAFDD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17539F0F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</w:rPr>
              <w:t>Werden unternehmenspezifische Faktoren verwendet?</w:t>
            </w:r>
          </w:p>
          <w:p w14:paraId="7E09B9F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56304FC9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Wenn das Unternehmen seine eigenen Emissionsfaktoren </w:t>
            </w:r>
            <w:r w:rsidRPr="00702B98">
              <w:rPr>
                <w:rFonts w:cs="Open Sans"/>
                <w:sz w:val="20"/>
                <w:lang w:val="de"/>
              </w:rPr>
              <w:t xml:space="preserve">verwendet, wie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vergleichen sich</w:t>
            </w:r>
            <w:r w:rsidRPr="00702B98">
              <w:rPr>
                <w:rFonts w:cs="Open Sans"/>
                <w:sz w:val="20"/>
                <w:lang w:val="de"/>
              </w:rPr>
              <w:t xml:space="preserve"> die Faktoren mit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anderen Standardwerten</w:t>
            </w:r>
            <w:r w:rsidRPr="00702B98">
              <w:rPr>
                <w:rFonts w:cs="Open Sans"/>
                <w:sz w:val="20"/>
                <w:lang w:val="de"/>
              </w:rPr>
              <w:t>,</w:t>
            </w:r>
            <w:r>
              <w:rPr>
                <w:rFonts w:cs="Open Sans"/>
                <w:sz w:val="20"/>
                <w:lang w:val="de"/>
              </w:rPr>
              <w:t xml:space="preserve"> weichen sie stark voneinander ab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?</w:t>
            </w:r>
            <w:r w:rsidRPr="00702B98">
              <w:rPr>
                <w:rFonts w:cs="Open Sans"/>
                <w:sz w:val="20"/>
                <w:lang w:val="de"/>
              </w:rPr>
              <w:t xml:space="preserve"> </w:t>
            </w:r>
          </w:p>
          <w:p w14:paraId="1671B30E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z w:val="20"/>
                <w:lang w:val="de"/>
              </w:rPr>
            </w:pPr>
          </w:p>
          <w:p w14:paraId="22EEDC2E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Ist die Methode zur Bestimmung der Emissionsfaktoren der Stromerzeugung dokumentiert (z. B. vom Versorgungsunternehmen, der durchschnittliche regionale Standardfaktor usw.)?  </w:t>
            </w:r>
          </w:p>
        </w:tc>
        <w:tc>
          <w:tcPr>
            <w:tcW w:w="1984" w:type="dxa"/>
          </w:tcPr>
          <w:p w14:paraId="40819E1D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</w:t>
            </w:r>
          </w:p>
        </w:tc>
        <w:tc>
          <w:tcPr>
            <w:tcW w:w="4678" w:type="dxa"/>
          </w:tcPr>
          <w:p w14:paraId="479B8A5D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3517E4BB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45D3D680" w14:textId="77777777" w:rsidTr="006B549D">
        <w:trPr>
          <w:cantSplit/>
        </w:trPr>
        <w:tc>
          <w:tcPr>
            <w:tcW w:w="530" w:type="dxa"/>
          </w:tcPr>
          <w:p w14:paraId="79A39F8E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152D0326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7ADE8651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59297913" w14:textId="77777777" w:rsidTr="006B549D">
        <w:trPr>
          <w:cantSplit/>
        </w:trPr>
        <w:tc>
          <w:tcPr>
            <w:tcW w:w="530" w:type="dxa"/>
            <w:shd w:val="clear" w:color="auto" w:fill="9BBB59" w:themeFill="accent3"/>
          </w:tcPr>
          <w:p w14:paraId="6AD8B6C0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FFFFFF"/>
                <w:sz w:val="20"/>
              </w:rPr>
            </w:pPr>
          </w:p>
        </w:tc>
        <w:tc>
          <w:tcPr>
            <w:tcW w:w="13376" w:type="dxa"/>
            <w:gridSpan w:val="5"/>
            <w:shd w:val="clear" w:color="auto" w:fill="9BBB59" w:themeFill="accent3"/>
          </w:tcPr>
          <w:p w14:paraId="16E7E42E" w14:textId="77777777" w:rsidR="00BE00B3" w:rsidRDefault="00BE00B3" w:rsidP="006B549D">
            <w:pPr>
              <w:rPr>
                <w:rFonts w:cs="Open Sans"/>
                <w:b/>
                <w:bCs/>
                <w:color w:val="FFFFFF" w:themeColor="background1"/>
                <w:sz w:val="20"/>
              </w:rPr>
            </w:pPr>
            <w:r w:rsidRPr="00702B98">
              <w:rPr>
                <w:rFonts w:cs="Open Sans"/>
                <w:b/>
                <w:snapToGrid w:val="0"/>
                <w:color w:val="FFFFFF"/>
                <w:sz w:val="20"/>
                <w:lang w:val="de"/>
              </w:rPr>
              <w:t>Datenmanagement</w:t>
            </w:r>
          </w:p>
        </w:tc>
      </w:tr>
      <w:tr w:rsidR="00BE00B3" w:rsidRPr="00702B98" w14:paraId="317D515A" w14:textId="77777777" w:rsidTr="006B549D">
        <w:trPr>
          <w:cantSplit/>
        </w:trPr>
        <w:tc>
          <w:tcPr>
            <w:tcW w:w="530" w:type="dxa"/>
            <w:shd w:val="clear" w:color="auto" w:fill="FFFFFF" w:themeFill="background1"/>
          </w:tcPr>
          <w:p w14:paraId="2716A8DE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FFFFFF"/>
                <w:sz w:val="20"/>
              </w:rPr>
            </w:pPr>
            <w:r w:rsidRPr="00372C1D">
              <w:rPr>
                <w:rFonts w:cs="Open Sans"/>
                <w:snapToGrid w:val="0"/>
                <w:sz w:val="20"/>
              </w:rPr>
              <w:t>18</w:t>
            </w:r>
            <w:r>
              <w:rPr>
                <w:rFonts w:cs="Open Sans"/>
                <w:snapToGrid w:val="0"/>
                <w:sz w:val="20"/>
              </w:rPr>
              <w:t>.</w:t>
            </w:r>
            <w:r>
              <w:rPr>
                <w:rFonts w:cs="Open Sans"/>
                <w:snapToGrid w:val="0"/>
                <w:color w:val="FFFFFF"/>
                <w:sz w:val="20"/>
              </w:rPr>
              <w:t>.</w:t>
            </w:r>
          </w:p>
        </w:tc>
        <w:tc>
          <w:tcPr>
            <w:tcW w:w="13376" w:type="dxa"/>
            <w:gridSpan w:val="5"/>
            <w:shd w:val="clear" w:color="auto" w:fill="FFFFFF" w:themeFill="background1"/>
          </w:tcPr>
          <w:p w14:paraId="2B5913C2" w14:textId="77777777" w:rsidR="00BE00B3" w:rsidRDefault="00BE00B3" w:rsidP="006B549D">
            <w:pPr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bCs/>
                <w:snapToGrid w:val="0"/>
                <w:sz w:val="20"/>
                <w:lang w:val="de"/>
              </w:rPr>
              <w:t xml:space="preserve">Erforderliche Details –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Aktivitätsdaten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:</w:t>
            </w:r>
          </w:p>
          <w:p w14:paraId="1357BB6B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Eine Beschreibung / Bezeichnung der </w:t>
            </w:r>
            <w:r w:rsidRPr="00702B98">
              <w:rPr>
                <w:rFonts w:cs="Open Sans"/>
                <w:sz w:val="20"/>
                <w:lang w:val="de"/>
              </w:rPr>
              <w:t xml:space="preserve">Quelle von Aktivitätsdatendokumenten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oder Prozessen</w:t>
            </w:r>
            <w:r w:rsidRPr="00702B98">
              <w:rPr>
                <w:rFonts w:cs="Open Sans"/>
                <w:sz w:val="20"/>
                <w:lang w:val="de"/>
              </w:rPr>
              <w:t xml:space="preserve">, die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erforderlich sind, um die Quantifizierungsmethodik (z. B. monatliche Kraftstoffeinkaufsaufzeichnungen, Kraftstoffzähler, interne Tracking- und Aggregationsdokumente usw.) für jedes Element der Aktivitätsdaten</w:t>
            </w:r>
            <w:r w:rsidRPr="00702B98">
              <w:rPr>
                <w:rFonts w:cs="Open Sans"/>
                <w:sz w:val="20"/>
                <w:lang w:val="de"/>
              </w:rPr>
              <w:t xml:space="preserve"> zu vervollständigen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.</w:t>
            </w:r>
          </w:p>
          <w:p w14:paraId="27BDA55B" w14:textId="77777777" w:rsidR="00BE00B3" w:rsidRPr="00D51C69" w:rsidRDefault="00BE00B3" w:rsidP="006B549D">
            <w:pPr>
              <w:rPr>
                <w:rFonts w:cs="Open Sans"/>
                <w:bCs/>
                <w:snapToGrid w:val="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Wenn mehrere Datenquellen verwendet werden, geben Sie an, welche Einrichtung/Quelle die jeweilige Datenquelle verwendet.</w:t>
            </w:r>
          </w:p>
        </w:tc>
      </w:tr>
      <w:tr w:rsidR="00BE00B3" w:rsidRPr="00702B98" w14:paraId="7F623061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2FA6B380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lastRenderedPageBreak/>
              <w:t>18.</w:t>
            </w:r>
          </w:p>
        </w:tc>
        <w:tc>
          <w:tcPr>
            <w:tcW w:w="3718" w:type="dxa"/>
          </w:tcPr>
          <w:p w14:paraId="29410C1E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Basieren Aktivitätsdaten auf geeigneten Quellen?</w:t>
            </w:r>
          </w:p>
          <w:p w14:paraId="3F7AB3D7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615209E2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Werden die richtigen Aktivitätsdaten für die in #14</w:t>
            </w:r>
            <w:r w:rsidRPr="00702B98">
              <w:rPr>
                <w:rFonts w:cs="Open Sans"/>
                <w:sz w:val="20"/>
                <w:lang w:val="de"/>
              </w:rPr>
              <w:t xml:space="preserve"> beschriebene Quantifizierungsmethode gesammelt?</w:t>
            </w:r>
          </w:p>
          <w:p w14:paraId="23520795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1CF9A8DC" w14:textId="77777777" w:rsidR="00BE00B3" w:rsidRDefault="00BE00B3" w:rsidP="006B549D">
            <w:pPr>
              <w:pStyle w:val="Textkrper2"/>
              <w:rPr>
                <w:rFonts w:cs="Open Sans"/>
                <w:sz w:val="20"/>
                <w:lang w:val="de"/>
              </w:rPr>
            </w:pPr>
            <w:r w:rsidRPr="00702B98">
              <w:rPr>
                <w:rFonts w:cs="Open Sans"/>
                <w:sz w:val="20"/>
                <w:lang w:val="de"/>
              </w:rPr>
              <w:t xml:space="preserve">Sind die Aktivitätsdaten die genauesten verfügbaren (z. B. um Lagerbestände bereinigte Kraftstoffkäufe, Kraftstoffverbrauch basierend auf physischen Einheiten und nicht </w:t>
            </w:r>
            <w:r>
              <w:rPr>
                <w:rFonts w:cs="Open Sans"/>
                <w:sz w:val="20"/>
                <w:lang w:val="de"/>
              </w:rPr>
              <w:t>finanziellen Einheiten</w:t>
            </w:r>
            <w:r w:rsidRPr="00702B98">
              <w:rPr>
                <w:rFonts w:cs="Open Sans"/>
                <w:sz w:val="20"/>
                <w:lang w:val="de"/>
              </w:rPr>
              <w:t>)?</w:t>
            </w:r>
          </w:p>
          <w:p w14:paraId="30CFCF92" w14:textId="77777777" w:rsidR="00BE00B3" w:rsidRDefault="00BE00B3" w:rsidP="006B549D">
            <w:pPr>
              <w:pStyle w:val="Textkrper2"/>
              <w:rPr>
                <w:rFonts w:cs="Open Sans"/>
                <w:sz w:val="20"/>
                <w:lang w:val="de"/>
              </w:rPr>
            </w:pPr>
          </w:p>
          <w:p w14:paraId="2F5AF11A" w14:textId="77777777" w:rsidR="00BE00B3" w:rsidRDefault="00BE00B3" w:rsidP="006B549D">
            <w:pPr>
              <w:pStyle w:val="Textkrper2"/>
              <w:rPr>
                <w:rFonts w:cs="Open Sans"/>
                <w:sz w:val="20"/>
                <w:lang w:val="de"/>
              </w:rPr>
            </w:pPr>
            <w:r>
              <w:rPr>
                <w:rFonts w:cs="Open Sans"/>
                <w:sz w:val="20"/>
                <w:lang w:val="de"/>
              </w:rPr>
              <w:t>Sind die Quellen zu den einzelnen Aktivitätsdaten hinterlegt?</w:t>
            </w:r>
          </w:p>
          <w:p w14:paraId="4EE03CD9" w14:textId="77777777" w:rsidR="00BE00B3" w:rsidRDefault="00BE00B3" w:rsidP="006B549D">
            <w:pPr>
              <w:pStyle w:val="Textkrper2"/>
              <w:rPr>
                <w:rFonts w:cs="Open Sans"/>
                <w:sz w:val="20"/>
                <w:lang w:val="de"/>
              </w:rPr>
            </w:pPr>
          </w:p>
          <w:p w14:paraId="0B8B38D6" w14:textId="77777777" w:rsidR="00BE00B3" w:rsidRDefault="00BE00B3" w:rsidP="006B549D">
            <w:pPr>
              <w:pStyle w:val="Textkrper2"/>
              <w:rPr>
                <w:rFonts w:cs="Open Sans"/>
                <w:sz w:val="20"/>
                <w:lang w:val="de"/>
              </w:rPr>
            </w:pPr>
            <w:r>
              <w:rPr>
                <w:rFonts w:cs="Open Sans"/>
                <w:sz w:val="20"/>
                <w:lang w:val="de"/>
              </w:rPr>
              <w:lastRenderedPageBreak/>
              <w:t>Gibt es einen Prozess zur Prüfung der Aktivitätsdaten?</w:t>
            </w:r>
          </w:p>
          <w:p w14:paraId="771021B6" w14:textId="77777777" w:rsidR="00BE00B3" w:rsidRDefault="00BE00B3" w:rsidP="006B549D">
            <w:pPr>
              <w:pStyle w:val="Textkrper2"/>
              <w:rPr>
                <w:rFonts w:cs="Open Sans"/>
                <w:sz w:val="20"/>
                <w:lang w:val="de"/>
              </w:rPr>
            </w:pPr>
          </w:p>
          <w:p w14:paraId="40EA3742" w14:textId="77777777" w:rsidR="00BE00B3" w:rsidRPr="00E13C65" w:rsidRDefault="00BE00B3" w:rsidP="006B549D">
            <w:pPr>
              <w:pStyle w:val="Textkrper2"/>
              <w:rPr>
                <w:rFonts w:cs="Open Sans"/>
                <w:sz w:val="20"/>
                <w:lang w:val="de"/>
              </w:rPr>
            </w:pPr>
            <w:r>
              <w:rPr>
                <w:rFonts w:cs="Open Sans"/>
                <w:sz w:val="20"/>
                <w:lang w:val="de"/>
              </w:rPr>
              <w:t>Wurden Schätzungen angenommen, wenn ja für welche Aktivitätsdaten?</w:t>
            </w:r>
          </w:p>
        </w:tc>
        <w:tc>
          <w:tcPr>
            <w:tcW w:w="1984" w:type="dxa"/>
          </w:tcPr>
          <w:p w14:paraId="7456A76E" w14:textId="77777777" w:rsidR="00BE00B3" w:rsidRPr="00702B98" w:rsidRDefault="00BE00B3" w:rsidP="006B549D">
            <w:pPr>
              <w:pStyle w:val="Textkrper2"/>
              <w:rPr>
                <w:rFonts w:cs="Open Sans"/>
                <w:sz w:val="20"/>
              </w:rPr>
            </w:pPr>
          </w:p>
        </w:tc>
        <w:tc>
          <w:tcPr>
            <w:tcW w:w="4678" w:type="dxa"/>
          </w:tcPr>
          <w:p w14:paraId="3B62199A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3D7CFF7D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0276EEF8" w14:textId="77777777" w:rsidTr="006B549D">
        <w:trPr>
          <w:cantSplit/>
        </w:trPr>
        <w:tc>
          <w:tcPr>
            <w:tcW w:w="530" w:type="dxa"/>
          </w:tcPr>
          <w:p w14:paraId="74E6EE80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5A5888AE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11804F82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41327369" w14:textId="77777777" w:rsidTr="006B549D">
        <w:trPr>
          <w:cantSplit/>
        </w:trPr>
        <w:tc>
          <w:tcPr>
            <w:tcW w:w="530" w:type="dxa"/>
          </w:tcPr>
          <w:p w14:paraId="27BA512C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19.</w:t>
            </w:r>
          </w:p>
        </w:tc>
        <w:tc>
          <w:tcPr>
            <w:tcW w:w="13376" w:type="dxa"/>
            <w:gridSpan w:val="5"/>
          </w:tcPr>
          <w:p w14:paraId="31C8DDDA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>Erforderliche Details – Datenmanagement:</w:t>
            </w:r>
          </w:p>
          <w:p w14:paraId="01F3CF03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Eine Beschreibung des Verfahrens zur Erhebung und Verarbeitung von Tätigkeits- oder Überwachungsdaten von seiner ursprünglichen Quelle bis zu den endgültigen Emissionsdaten, die in das Inventar aufgenommen wurden. </w:t>
            </w:r>
          </w:p>
          <w:p w14:paraId="01595F44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Enthält eine Beschreibung der Rollen und Verantwortlichkeiten aller Organisationsvertreter</w:t>
            </w:r>
            <w:r w:rsidRPr="00702B98">
              <w:rPr>
                <w:rFonts w:cs="Open Sans"/>
                <w:sz w:val="20"/>
                <w:lang w:val="de"/>
              </w:rPr>
              <w:t xml:space="preserve">,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die an der Entwicklung und Pflege des Treibhausgasinventars</w:t>
            </w:r>
            <w:r w:rsidRPr="00702B98">
              <w:rPr>
                <w:rFonts w:cs="Open Sans"/>
                <w:sz w:val="20"/>
                <w:lang w:val="de"/>
              </w:rPr>
              <w:t xml:space="preserve"> der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Organisation</w:t>
            </w:r>
            <w:r w:rsidRPr="00702B98">
              <w:rPr>
                <w:rFonts w:cs="Open Sans"/>
                <w:sz w:val="20"/>
                <w:lang w:val="de"/>
              </w:rPr>
              <w:t xml:space="preserve"> beteiligt sind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.</w:t>
            </w:r>
          </w:p>
          <w:p w14:paraId="5CA85785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Beschreibung, wie der THG-Datenerfassungsprozess in andere Reporting-Tools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und -Prozesse integriert ist.   </w:t>
            </w:r>
          </w:p>
        </w:tc>
      </w:tr>
      <w:tr w:rsidR="00BE00B3" w:rsidRPr="00702B98" w14:paraId="7630BBAE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478251AB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lastRenderedPageBreak/>
              <w:t>19.</w:t>
            </w:r>
          </w:p>
        </w:tc>
        <w:tc>
          <w:tcPr>
            <w:tcW w:w="3718" w:type="dxa"/>
          </w:tcPr>
          <w:p w14:paraId="6D83F4BF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Ist es wahrscheinlich, dass der Prozess Datenfehler bei der Berechnung der endgültigen Inventarsummen vermeidet? (Tool ja, da Excel --&gt; wer überwacht die Anwendung?)</w:t>
            </w:r>
          </w:p>
          <w:p w14:paraId="7A51253D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160E9E0F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Sind Rollen und Verantwortlichkeiten richtig definiert und sind die Person(en), die für die Datenerhebung verantwortlich ist/sind, identifiziert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und geschult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?</w:t>
            </w:r>
          </w:p>
          <w:p w14:paraId="49D2538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24DB5715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Ist der Prozess ausreichend definiert und institutionalisiert?  </w:t>
            </w:r>
          </w:p>
          <w:p w14:paraId="0DA88FD5" w14:textId="77777777" w:rsidR="00BE00B3" w:rsidRPr="00702B98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16A291A2" w14:textId="77777777" w:rsidR="00BE00B3" w:rsidRPr="00E13C65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Ist der Prozess derzeit in andere Datenerfassungs- oder -verwaltungstools oder -prozesse integriert?  Wenn nicht, 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ist es möglich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, um die Effizienz zu steigern?</w:t>
            </w:r>
          </w:p>
        </w:tc>
        <w:tc>
          <w:tcPr>
            <w:tcW w:w="1984" w:type="dxa"/>
          </w:tcPr>
          <w:p w14:paraId="75B9B09E" w14:textId="77777777" w:rsidR="00BE00B3" w:rsidRPr="00702B98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6FB98326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</w:p>
        </w:tc>
        <w:tc>
          <w:tcPr>
            <w:tcW w:w="4678" w:type="dxa"/>
          </w:tcPr>
          <w:p w14:paraId="3AE93C6B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20BFB934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6F055C49" w14:textId="77777777" w:rsidTr="006B549D">
        <w:trPr>
          <w:cantSplit/>
        </w:trPr>
        <w:tc>
          <w:tcPr>
            <w:tcW w:w="530" w:type="dxa"/>
          </w:tcPr>
          <w:p w14:paraId="469D0077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1027B19F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5DD5D2D0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55E5AFAC" w14:textId="77777777" w:rsidTr="006B549D">
        <w:trPr>
          <w:cantSplit/>
        </w:trPr>
        <w:tc>
          <w:tcPr>
            <w:tcW w:w="530" w:type="dxa"/>
          </w:tcPr>
          <w:p w14:paraId="3BB25DD9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20.</w:t>
            </w:r>
          </w:p>
        </w:tc>
        <w:tc>
          <w:tcPr>
            <w:tcW w:w="13376" w:type="dxa"/>
            <w:gridSpan w:val="5"/>
          </w:tcPr>
          <w:p w14:paraId="44C71517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Datenerhebungsprozess – Qualitätssicherung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:</w:t>
            </w:r>
          </w:p>
          <w:p w14:paraId="2480E33B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Beschreibung der wichtigsten Unsicherheitsquellen und Qualitätssicherungsmaßnahmen für den Datenprozessfluss.</w:t>
            </w:r>
          </w:p>
          <w:p w14:paraId="7F9A1A08" w14:textId="77777777" w:rsidR="00BE00B3" w:rsidRPr="00E13C65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Dazu gehören Informationen darüber, wie die Genauigkeit des Messsystems bewertet wird.</w:t>
            </w:r>
          </w:p>
        </w:tc>
      </w:tr>
      <w:tr w:rsidR="00BE00B3" w:rsidRPr="00702B98" w14:paraId="16AAB450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6791429B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lastRenderedPageBreak/>
              <w:t>20.</w:t>
            </w:r>
          </w:p>
        </w:tc>
        <w:tc>
          <w:tcPr>
            <w:tcW w:w="3718" w:type="dxa"/>
          </w:tcPr>
          <w:p w14:paraId="4AB52E71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Gibt es einen Prozess zur Fehlerminimierung?</w:t>
            </w:r>
          </w:p>
          <w:p w14:paraId="23C381BD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1E54FD97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Werden alle wahrscheinlichen Fehlerquellen berücksichtigt?</w:t>
            </w:r>
          </w:p>
          <w:p w14:paraId="3D9139BC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0760BDC3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Wie wird mit Unsicherheiten umgegangen?</w:t>
            </w:r>
          </w:p>
          <w:p w14:paraId="255C9ADD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  <w:p w14:paraId="6CADCC86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Werden technische Messgeräte, deren Ergebnisse in die Aktivitätsdaten einfließen regelmäßig überprüft?</w:t>
            </w:r>
          </w:p>
          <w:p w14:paraId="628C3261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37759D43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</w:rPr>
              <w:t>Kann ausgeschlossen warden, dass relevenate Emissionsquellen vergessen wurden?</w:t>
            </w:r>
          </w:p>
        </w:tc>
        <w:tc>
          <w:tcPr>
            <w:tcW w:w="1984" w:type="dxa"/>
          </w:tcPr>
          <w:p w14:paraId="361EEE01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5B9D6DF5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4678" w:type="dxa"/>
          </w:tcPr>
          <w:p w14:paraId="419048CA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57453FBA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22989E22" w14:textId="77777777" w:rsidTr="006B549D">
        <w:trPr>
          <w:cantSplit/>
        </w:trPr>
        <w:tc>
          <w:tcPr>
            <w:tcW w:w="530" w:type="dxa"/>
          </w:tcPr>
          <w:p w14:paraId="2DD43090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4057D370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04574256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616905DC" w14:textId="77777777" w:rsidTr="006B549D">
        <w:trPr>
          <w:cantSplit/>
        </w:trPr>
        <w:tc>
          <w:tcPr>
            <w:tcW w:w="530" w:type="dxa"/>
          </w:tcPr>
          <w:p w14:paraId="53F73D5E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13376" w:type="dxa"/>
            <w:gridSpan w:val="5"/>
          </w:tcPr>
          <w:p w14:paraId="4EFA0FC5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Sicherheit des Datenerfassungssystems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:</w:t>
            </w:r>
          </w:p>
          <w:p w14:paraId="6A3BE37D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Beschreibung, wie die Sicherheit des Datenerfassungssystems aufrechterhalten wird.</w:t>
            </w:r>
          </w:p>
          <w:p w14:paraId="169313F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2371D79A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  <w:r w:rsidRPr="00702B98">
              <w:rPr>
                <w:rFonts w:cs="Open Sans"/>
                <w:b/>
                <w:snapToGrid w:val="0"/>
                <w:color w:val="000000"/>
                <w:sz w:val="20"/>
                <w:lang w:val="de"/>
              </w:rPr>
              <w:t>[Kann im Laufe der Zeit definiert werden]</w:t>
            </w:r>
          </w:p>
        </w:tc>
      </w:tr>
      <w:tr w:rsidR="00BE00B3" w:rsidRPr="00702B98" w14:paraId="027BEDDB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1512BDBD" w14:textId="77777777" w:rsidR="00BE00B3" w:rsidRPr="004D076B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4D076B">
              <w:rPr>
                <w:rFonts w:cs="Open Sans"/>
                <w:snapToGrid w:val="0"/>
                <w:color w:val="000000"/>
                <w:sz w:val="20"/>
                <w:lang w:val="de"/>
              </w:rPr>
              <w:t>21.</w:t>
            </w:r>
          </w:p>
        </w:tc>
        <w:tc>
          <w:tcPr>
            <w:tcW w:w="3718" w:type="dxa"/>
          </w:tcPr>
          <w:p w14:paraId="0B05B5F5" w14:textId="77777777" w:rsidR="00BE00B3" w:rsidRPr="004D076B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4D076B">
              <w:rPr>
                <w:rFonts w:cs="Open Sans"/>
                <w:snapToGrid w:val="0"/>
                <w:color w:val="000000"/>
                <w:sz w:val="20"/>
                <w:lang w:val="de"/>
              </w:rPr>
              <w:t>Wie wahrscheinlich ist es, dass Fehler innerhalb des Datenerfassungs- und -verwaltungssystems auftreten, weil Tabellenkalkulationen beschädigt oder anderweitig umgewandelt werden, unbefugter Zugriff auf Datenbanken und andere Probleme mit dem Informationssystem?</w:t>
            </w:r>
          </w:p>
        </w:tc>
        <w:tc>
          <w:tcPr>
            <w:tcW w:w="1984" w:type="dxa"/>
          </w:tcPr>
          <w:p w14:paraId="7522379D" w14:textId="77777777" w:rsidR="00BE00B3" w:rsidRPr="0075109D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4678" w:type="dxa"/>
          </w:tcPr>
          <w:p w14:paraId="3CBC8A68" w14:textId="77777777" w:rsidR="00BE00B3" w:rsidRPr="0075109D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highlight w:val="yellow"/>
                <w:lang w:val="de"/>
              </w:rPr>
            </w:pPr>
          </w:p>
        </w:tc>
        <w:tc>
          <w:tcPr>
            <w:tcW w:w="2977" w:type="dxa"/>
          </w:tcPr>
          <w:p w14:paraId="281681BD" w14:textId="77777777" w:rsidR="00BE00B3" w:rsidRPr="0075109D" w:rsidRDefault="00BE00B3" w:rsidP="006B549D">
            <w:pPr>
              <w:rPr>
                <w:rFonts w:cs="Open Sans"/>
                <w:color w:val="000000" w:themeColor="text1"/>
                <w:sz w:val="20"/>
                <w:highlight w:val="yellow"/>
                <w:lang w:val="de"/>
              </w:rPr>
            </w:pPr>
          </w:p>
        </w:tc>
      </w:tr>
      <w:tr w:rsidR="00BE00B3" w:rsidRPr="00702B98" w14:paraId="7506997B" w14:textId="77777777" w:rsidTr="006B549D">
        <w:trPr>
          <w:cantSplit/>
        </w:trPr>
        <w:tc>
          <w:tcPr>
            <w:tcW w:w="530" w:type="dxa"/>
          </w:tcPr>
          <w:p w14:paraId="676094E4" w14:textId="77777777" w:rsidR="00BE00B3" w:rsidRPr="0075109D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highlight w:val="yellow"/>
                <w:lang w:val="de"/>
              </w:rPr>
            </w:pPr>
          </w:p>
        </w:tc>
        <w:tc>
          <w:tcPr>
            <w:tcW w:w="3718" w:type="dxa"/>
          </w:tcPr>
          <w:p w14:paraId="7F3CE0B8" w14:textId="77777777" w:rsidR="00BE00B3" w:rsidRPr="0075109D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highlight w:val="yellow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5D85E748" w14:textId="77777777" w:rsidR="00BE00B3" w:rsidRPr="0075109D" w:rsidRDefault="00BE00B3" w:rsidP="006B549D">
            <w:pPr>
              <w:rPr>
                <w:rFonts w:cs="Open Sans"/>
                <w:color w:val="000000" w:themeColor="text1"/>
                <w:sz w:val="20"/>
                <w:highlight w:val="yellow"/>
                <w:lang w:val="de"/>
              </w:rPr>
            </w:pPr>
          </w:p>
        </w:tc>
      </w:tr>
      <w:tr w:rsidR="00BE00B3" w:rsidRPr="00702B98" w14:paraId="121A4153" w14:textId="77777777" w:rsidTr="006B549D">
        <w:trPr>
          <w:cantSplit/>
        </w:trPr>
        <w:tc>
          <w:tcPr>
            <w:tcW w:w="530" w:type="dxa"/>
          </w:tcPr>
          <w:p w14:paraId="193B0C35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lastRenderedPageBreak/>
              <w:t>22.</w:t>
            </w:r>
          </w:p>
        </w:tc>
        <w:tc>
          <w:tcPr>
            <w:tcW w:w="13376" w:type="dxa"/>
            <w:gridSpan w:val="5"/>
          </w:tcPr>
          <w:p w14:paraId="094FFEEF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>Erforderliche Details – Integrierte Tools:</w:t>
            </w:r>
          </w:p>
          <w:p w14:paraId="5CF3DAB5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Beschreibung, wie die THG-Inventarisierungsverfahren in bestehende Organisationstools oder -verfahren integriert sind.</w:t>
            </w:r>
          </w:p>
        </w:tc>
      </w:tr>
      <w:tr w:rsidR="00BE00B3" w:rsidRPr="00702B98" w14:paraId="0394D657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1448D264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22.</w:t>
            </w:r>
          </w:p>
        </w:tc>
        <w:tc>
          <w:tcPr>
            <w:tcW w:w="3718" w:type="dxa"/>
          </w:tcPr>
          <w:p w14:paraId="48BBF382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</w:rPr>
              <w:t>Gibt es Organisationstool?</w:t>
            </w:r>
          </w:p>
          <w:p w14:paraId="6D79B05E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</w:rPr>
              <w:t>Ist das THG Inventar und die Datenaufnahme und -verarbeitung in das Tool integriert?</w:t>
            </w:r>
          </w:p>
        </w:tc>
        <w:tc>
          <w:tcPr>
            <w:tcW w:w="1984" w:type="dxa"/>
          </w:tcPr>
          <w:p w14:paraId="707006CC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4678" w:type="dxa"/>
          </w:tcPr>
          <w:p w14:paraId="14C1BBAB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2977" w:type="dxa"/>
          </w:tcPr>
          <w:p w14:paraId="674956D3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</w:tr>
      <w:tr w:rsidR="00BE00B3" w:rsidRPr="00702B98" w14:paraId="41F54921" w14:textId="77777777" w:rsidTr="006B549D">
        <w:trPr>
          <w:cantSplit/>
        </w:trPr>
        <w:tc>
          <w:tcPr>
            <w:tcW w:w="530" w:type="dxa"/>
          </w:tcPr>
          <w:p w14:paraId="7FEF7A7A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213AA756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62326263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</w:p>
        </w:tc>
      </w:tr>
      <w:tr w:rsidR="00BE00B3" w:rsidRPr="00702B98" w14:paraId="7C13166D" w14:textId="77777777" w:rsidTr="006B549D">
        <w:trPr>
          <w:cantSplit/>
        </w:trPr>
        <w:tc>
          <w:tcPr>
            <w:tcW w:w="530" w:type="dxa"/>
          </w:tcPr>
          <w:p w14:paraId="7A0356AB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23.</w:t>
            </w:r>
          </w:p>
        </w:tc>
        <w:tc>
          <w:tcPr>
            <w:tcW w:w="13376" w:type="dxa"/>
            <w:gridSpan w:val="5"/>
          </w:tcPr>
          <w:p w14:paraId="6D20DC99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  <w:r>
              <w:rPr>
                <w:rFonts w:cs="Open Sans"/>
                <w:color w:val="000000" w:themeColor="text1"/>
                <w:sz w:val="20"/>
              </w:rPr>
              <w:t>Erforderliche Details – Frequenz:</w:t>
            </w:r>
          </w:p>
          <w:p w14:paraId="20BBCACD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Die Häufigkeit für die Berichterstattung von Einrichtungsdaten an die Unternehmensebene.</w:t>
            </w:r>
          </w:p>
          <w:p w14:paraId="5F5FDFA1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 Hinweis darauf, ob der Bestand auf einer Kalenderjahres- oder anderen Grundlage aggregiert wird.</w:t>
            </w:r>
          </w:p>
        </w:tc>
      </w:tr>
      <w:tr w:rsidR="00BE00B3" w:rsidRPr="00702B98" w14:paraId="0976B2F7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035045DE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23.</w:t>
            </w:r>
          </w:p>
        </w:tc>
        <w:tc>
          <w:tcPr>
            <w:tcW w:w="3718" w:type="dxa"/>
          </w:tcPr>
          <w:p w14:paraId="39950946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Wie häufig werden die Daten für die THG-Bilanzierung aufgenommen?</w:t>
            </w:r>
          </w:p>
          <w:p w14:paraId="2591A20B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  <w:p w14:paraId="5F0241C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Reicht die Häufigkeit der Berichterstattung aus, um erhebliche Fehler in der Berichterstattung (d. h. zumindest bei der jährlichen Berichterstattung) zu vermeiden?</w:t>
            </w:r>
          </w:p>
        </w:tc>
        <w:tc>
          <w:tcPr>
            <w:tcW w:w="1984" w:type="dxa"/>
          </w:tcPr>
          <w:p w14:paraId="74A281ED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4678" w:type="dxa"/>
          </w:tcPr>
          <w:p w14:paraId="195F4CFF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78199BB0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49D44F50" w14:textId="77777777" w:rsidTr="006B549D">
        <w:trPr>
          <w:cantSplit/>
        </w:trPr>
        <w:tc>
          <w:tcPr>
            <w:tcW w:w="530" w:type="dxa"/>
          </w:tcPr>
          <w:p w14:paraId="29BC634E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3B3A7C4E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4DBF956D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01019AE6" w14:textId="77777777" w:rsidTr="006B549D">
        <w:trPr>
          <w:cantSplit/>
        </w:trPr>
        <w:tc>
          <w:tcPr>
            <w:tcW w:w="530" w:type="dxa"/>
            <w:shd w:val="clear" w:color="auto" w:fill="9BBB59" w:themeFill="accent3"/>
          </w:tcPr>
          <w:p w14:paraId="70F38C4C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FFFFFF"/>
                <w:sz w:val="20"/>
              </w:rPr>
            </w:pPr>
          </w:p>
        </w:tc>
        <w:tc>
          <w:tcPr>
            <w:tcW w:w="13376" w:type="dxa"/>
            <w:gridSpan w:val="5"/>
            <w:shd w:val="clear" w:color="auto" w:fill="9BBB59" w:themeFill="accent3"/>
          </w:tcPr>
          <w:p w14:paraId="4A5A3073" w14:textId="77777777" w:rsidR="00BE00B3" w:rsidRDefault="00BE00B3" w:rsidP="006B549D">
            <w:pPr>
              <w:rPr>
                <w:rFonts w:cs="Open Sans"/>
                <w:b/>
                <w:bCs/>
                <w:color w:val="FFFFFF" w:themeColor="background1"/>
                <w:sz w:val="20"/>
              </w:rPr>
            </w:pPr>
            <w:r w:rsidRPr="00702B98">
              <w:rPr>
                <w:rFonts w:cs="Open Sans"/>
                <w:b/>
                <w:snapToGrid w:val="0"/>
                <w:color w:val="FFFFFF"/>
                <w:sz w:val="20"/>
                <w:lang w:val="de"/>
              </w:rPr>
              <w:t>Basisjahr</w:t>
            </w:r>
          </w:p>
        </w:tc>
      </w:tr>
      <w:tr w:rsidR="00BE00B3" w:rsidRPr="00702B98" w14:paraId="58408F90" w14:textId="77777777" w:rsidTr="006B549D">
        <w:trPr>
          <w:cantSplit/>
        </w:trPr>
        <w:tc>
          <w:tcPr>
            <w:tcW w:w="530" w:type="dxa"/>
            <w:shd w:val="clear" w:color="auto" w:fill="FFFFFF" w:themeFill="background1"/>
          </w:tcPr>
          <w:p w14:paraId="35A02B5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FFFFFF"/>
                <w:sz w:val="20"/>
              </w:rPr>
            </w:pPr>
            <w:r w:rsidRPr="00372C1D">
              <w:rPr>
                <w:rFonts w:cs="Open Sans"/>
                <w:snapToGrid w:val="0"/>
                <w:sz w:val="20"/>
              </w:rPr>
              <w:t>24.</w:t>
            </w:r>
          </w:p>
        </w:tc>
        <w:tc>
          <w:tcPr>
            <w:tcW w:w="13376" w:type="dxa"/>
            <w:gridSpan w:val="5"/>
            <w:shd w:val="clear" w:color="auto" w:fill="FFFFFF" w:themeFill="background1"/>
          </w:tcPr>
          <w:p w14:paraId="5CAB94E0" w14:textId="77777777" w:rsidR="00BE00B3" w:rsidRDefault="00BE00B3" w:rsidP="006B549D">
            <w:pPr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bCs/>
                <w:sz w:val="20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Anpassung – Strukturelle Veränderungen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:</w:t>
            </w:r>
          </w:p>
          <w:p w14:paraId="3D7B4CBC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Beschreibung des Ansatzes zur Anpassung der Basisjahresemissionen für Fusionen, Übernahmen, Veräußerungen und Outsourcing.</w:t>
            </w:r>
          </w:p>
          <w:p w14:paraId="3E3BAFB3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Ein Hinweis darauf, ob ein Signifikanzschwellenwert verwendet wird, um zu definieren, ob Anpassungen vorgenommen werden. </w:t>
            </w:r>
          </w:p>
          <w:p w14:paraId="12D032FB" w14:textId="77777777" w:rsidR="00BE00B3" w:rsidRPr="00372C1D" w:rsidRDefault="00BE00B3" w:rsidP="006B549D">
            <w:pPr>
              <w:rPr>
                <w:rFonts w:cs="Open Sans"/>
                <w:bCs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Dazu gehört auch die Definition des Prozesses, um zu bestimmen, wann Änderungen erforderlich sind</w:t>
            </w:r>
          </w:p>
        </w:tc>
      </w:tr>
      <w:tr w:rsidR="00BE00B3" w:rsidRPr="00702B98" w14:paraId="476854F2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3FD072FC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lastRenderedPageBreak/>
              <w:t>24</w:t>
            </w:r>
            <w:r w:rsidRPr="0F90C23E">
              <w:rPr>
                <w:rFonts w:cs="Open Sans"/>
                <w:sz w:val="20"/>
                <w:lang w:val="de"/>
              </w:rPr>
              <w:t xml:space="preserve"> </w:t>
            </w:r>
          </w:p>
        </w:tc>
        <w:tc>
          <w:tcPr>
            <w:tcW w:w="3718" w:type="dxa"/>
          </w:tcPr>
          <w:p w14:paraId="3AD80810" w14:textId="77777777" w:rsidR="00BE00B3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Gibt es einen effektiven und genauen Prozess zur Anpassung der Basisjahresemissionen für strukturelle Veränderungen?  </w:t>
            </w:r>
          </w:p>
          <w:p w14:paraId="0CBA117A" w14:textId="77777777" w:rsidR="00BE00B3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  <w:p w14:paraId="593D299E" w14:textId="77777777" w:rsidR="00BE00B3" w:rsidRPr="00702B98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Gibt es Verfahren, um Anpassungen auszulösen, wenn strukturelle Veränderungen auftreten?  </w:t>
            </w:r>
          </w:p>
          <w:p w14:paraId="1A728A5C" w14:textId="77777777" w:rsidR="00BE00B3" w:rsidRPr="00702B98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3732BDD8" w14:textId="77777777" w:rsidR="00BE00B3" w:rsidRPr="00702B98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Werden Änderungen konsequent umgesetzt (z.B. für Emissionssenkungen und -erhöhungen)?  </w:t>
            </w:r>
          </w:p>
          <w:p w14:paraId="30A9D9D1" w14:textId="77777777" w:rsidR="00BE00B3" w:rsidRPr="00702B98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7F15F24D" w14:textId="77777777" w:rsidR="00BE00B3" w:rsidRPr="00702B98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Wenn die tatsächlichen Daten zum Basisjahr für erworbene Anlagen nicht verfügbar sind, wie werden sie geschätzt?  </w:t>
            </w:r>
          </w:p>
        </w:tc>
        <w:tc>
          <w:tcPr>
            <w:tcW w:w="1984" w:type="dxa"/>
          </w:tcPr>
          <w:p w14:paraId="07FD69D7" w14:textId="77777777" w:rsidR="00BE00B3" w:rsidRPr="00702B98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1FD205F2" w14:textId="77777777" w:rsidR="00BE00B3" w:rsidRPr="00702B98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573AC82A" w14:textId="77777777" w:rsidR="00BE00B3" w:rsidRPr="00702B98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</w:p>
        </w:tc>
        <w:tc>
          <w:tcPr>
            <w:tcW w:w="4678" w:type="dxa"/>
          </w:tcPr>
          <w:p w14:paraId="051DD664" w14:textId="77777777" w:rsidR="00BE00B3" w:rsidRPr="00702B98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64B679B7" w14:textId="77777777" w:rsidR="00BE00B3" w:rsidRDefault="00BE00B3" w:rsidP="006B549D">
            <w:pPr>
              <w:pStyle w:val="Funotentext"/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7A6A72D6" w14:textId="77777777" w:rsidTr="006B549D">
        <w:trPr>
          <w:cantSplit/>
        </w:trPr>
        <w:tc>
          <w:tcPr>
            <w:tcW w:w="530" w:type="dxa"/>
          </w:tcPr>
          <w:p w14:paraId="088F9E3C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08B620DE" w14:textId="77777777" w:rsidR="00BE00B3" w:rsidRPr="00702B98" w:rsidRDefault="00BE00B3" w:rsidP="006B549D">
            <w:pPr>
              <w:pStyle w:val="Funotentext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4E17998C" w14:textId="77777777" w:rsidR="00BE00B3" w:rsidRDefault="00BE00B3" w:rsidP="006B549D">
            <w:pPr>
              <w:pStyle w:val="Funotentext"/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288B1139" w14:textId="77777777" w:rsidTr="006B549D">
        <w:trPr>
          <w:cantSplit/>
        </w:trPr>
        <w:tc>
          <w:tcPr>
            <w:tcW w:w="530" w:type="dxa"/>
          </w:tcPr>
          <w:p w14:paraId="60C479EB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25. </w:t>
            </w:r>
          </w:p>
        </w:tc>
        <w:tc>
          <w:tcPr>
            <w:tcW w:w="13376" w:type="dxa"/>
            <w:gridSpan w:val="5"/>
          </w:tcPr>
          <w:p w14:paraId="6C862813" w14:textId="77777777" w:rsidR="00BE00B3" w:rsidRDefault="00BE00B3" w:rsidP="006B549D">
            <w:pPr>
              <w:pStyle w:val="Funotentext"/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Anpassung – Änderungen der Methodik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:</w:t>
            </w:r>
          </w:p>
          <w:p w14:paraId="71BC5CD5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Eine Beschreibung des Ansatzes zur Anpassung der Emissionen des Basisjahres 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für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Änderungen der Berechnungsmethoden,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der Emissionsfaktoren oder der Fehlerkorrektur.</w:t>
            </w:r>
          </w:p>
          <w:p w14:paraId="62424200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Ein Hinweis darauf, ob ein Signifikanzschwellenwert verwendet wird, um zu definieren, ob Anpassungen vorgenommen werden. </w:t>
            </w:r>
          </w:p>
          <w:p w14:paraId="22EAE620" w14:textId="77777777" w:rsidR="00BE00B3" w:rsidRPr="00FC4B89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Dazu gehört auch die Definition des Prozesses, um zu bestimmen, wann Änderungen erforderlich sind.</w:t>
            </w:r>
          </w:p>
        </w:tc>
      </w:tr>
      <w:tr w:rsidR="00BE00B3" w:rsidRPr="00702B98" w14:paraId="3EB6E401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7A208900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lastRenderedPageBreak/>
              <w:t>25.</w:t>
            </w:r>
          </w:p>
        </w:tc>
        <w:tc>
          <w:tcPr>
            <w:tcW w:w="3718" w:type="dxa"/>
          </w:tcPr>
          <w:p w14:paraId="4D34C846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Gibt es einen effektiven und genauen Prozess zur Anpassung der Emissionen des Basisjahres an Änderungen der Methodik?  </w:t>
            </w:r>
          </w:p>
          <w:p w14:paraId="7CF40842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  <w:p w14:paraId="38EDBC38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Wie und wie häufig werden Änderungen der Emissionsfaktoren etc. überprüft?</w:t>
            </w:r>
          </w:p>
          <w:p w14:paraId="135A8E15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  <w:p w14:paraId="14097806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Gibt es Verfahren, um Anpassungen auszulösen, wenn sich die Methodik ändert?</w:t>
            </w:r>
          </w:p>
        </w:tc>
        <w:tc>
          <w:tcPr>
            <w:tcW w:w="1984" w:type="dxa"/>
          </w:tcPr>
          <w:p w14:paraId="4A4E4117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3723F110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78E3C741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</w:p>
        </w:tc>
        <w:tc>
          <w:tcPr>
            <w:tcW w:w="4678" w:type="dxa"/>
          </w:tcPr>
          <w:p w14:paraId="555FFDA6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5E92BF04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17AB6375" w14:textId="77777777" w:rsidTr="006B549D">
        <w:trPr>
          <w:cantSplit/>
        </w:trPr>
        <w:tc>
          <w:tcPr>
            <w:tcW w:w="530" w:type="dxa"/>
          </w:tcPr>
          <w:p w14:paraId="0955D541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3CE2DEC1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6688582B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3BC5837D" w14:textId="77777777" w:rsidTr="006B549D">
        <w:trPr>
          <w:cantSplit/>
        </w:trPr>
        <w:tc>
          <w:tcPr>
            <w:tcW w:w="530" w:type="dxa"/>
            <w:shd w:val="clear" w:color="auto" w:fill="9BBB59" w:themeFill="accent3"/>
          </w:tcPr>
          <w:p w14:paraId="25134052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FFFFFF"/>
                <w:sz w:val="20"/>
              </w:rPr>
            </w:pPr>
          </w:p>
        </w:tc>
        <w:tc>
          <w:tcPr>
            <w:tcW w:w="13376" w:type="dxa"/>
            <w:gridSpan w:val="5"/>
            <w:shd w:val="clear" w:color="auto" w:fill="9BBB59" w:themeFill="accent3"/>
          </w:tcPr>
          <w:p w14:paraId="6E9741D5" w14:textId="77777777" w:rsidR="00BE00B3" w:rsidRDefault="00BE00B3" w:rsidP="006B549D">
            <w:pPr>
              <w:rPr>
                <w:rFonts w:cs="Open Sans"/>
                <w:color w:val="FFFFFF" w:themeColor="background1"/>
                <w:sz w:val="20"/>
              </w:rPr>
            </w:pPr>
            <w:r w:rsidRPr="00702B98">
              <w:rPr>
                <w:rFonts w:cs="Open Sans"/>
                <w:color w:val="FFFFFF"/>
                <w:sz w:val="20"/>
                <w:lang w:val="de"/>
              </w:rPr>
              <w:t>Management-Tools</w:t>
            </w:r>
          </w:p>
        </w:tc>
      </w:tr>
      <w:tr w:rsidR="00BE00B3" w:rsidRPr="00702B98" w14:paraId="7C3FDE73" w14:textId="77777777" w:rsidTr="006B549D">
        <w:trPr>
          <w:cantSplit/>
        </w:trPr>
        <w:tc>
          <w:tcPr>
            <w:tcW w:w="530" w:type="dxa"/>
            <w:shd w:val="clear" w:color="auto" w:fill="FFFFFF" w:themeFill="background1"/>
          </w:tcPr>
          <w:p w14:paraId="235216AC" w14:textId="77777777" w:rsidR="00BE00B3" w:rsidRPr="00FC4B89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  <w:r w:rsidRPr="00FC4B89">
              <w:rPr>
                <w:rFonts w:cs="Open Sans"/>
                <w:snapToGrid w:val="0"/>
                <w:sz w:val="20"/>
              </w:rPr>
              <w:t>26.</w:t>
            </w:r>
          </w:p>
        </w:tc>
        <w:tc>
          <w:tcPr>
            <w:tcW w:w="13376" w:type="dxa"/>
            <w:gridSpan w:val="5"/>
            <w:shd w:val="clear" w:color="auto" w:fill="FFFFFF" w:themeFill="background1"/>
          </w:tcPr>
          <w:p w14:paraId="1F3C8A2C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  <w:r>
              <w:rPr>
                <w:rFonts w:cs="Open Sans"/>
                <w:sz w:val="20"/>
                <w:lang w:val="de"/>
              </w:rPr>
              <w:t xml:space="preserve">Erforderliche Details - </w:t>
            </w:r>
            <w:r w:rsidRPr="00FC4B89">
              <w:rPr>
                <w:rFonts w:cs="Open Sans"/>
                <w:snapToGrid w:val="0"/>
                <w:sz w:val="20"/>
                <w:lang w:val="de"/>
              </w:rPr>
              <w:t>Rollen und Verantwortlichkeiten</w:t>
            </w:r>
            <w:r>
              <w:rPr>
                <w:rFonts w:cs="Open Sans"/>
                <w:snapToGrid w:val="0"/>
                <w:sz w:val="20"/>
              </w:rPr>
              <w:t>:</w:t>
            </w:r>
          </w:p>
          <w:p w14:paraId="708D6A9C" w14:textId="77777777" w:rsidR="00BE00B3" w:rsidRPr="00FC4B89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  <w:r w:rsidRPr="00FC4B89">
              <w:rPr>
                <w:rFonts w:cs="Open Sans"/>
                <w:snapToGrid w:val="0"/>
                <w:sz w:val="20"/>
                <w:lang w:val="de"/>
              </w:rPr>
              <w:t>Eine Beschreibung der allgemeinen Rollen und Verantwortlichkeiten für die Entwicklung und Wartung von Treibhausgasbeständen im Unternehmen umfasst eine Erörterung der Managementrolle(n).</w:t>
            </w:r>
          </w:p>
        </w:tc>
      </w:tr>
      <w:tr w:rsidR="00BE00B3" w:rsidRPr="00702B98" w14:paraId="57313D61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3945E4AE" w14:textId="77777777" w:rsidR="00BE00B3" w:rsidRPr="00FC4B89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  <w:r w:rsidRPr="00FC4B89">
              <w:rPr>
                <w:rFonts w:cs="Open Sans"/>
                <w:snapToGrid w:val="0"/>
                <w:sz w:val="20"/>
                <w:lang w:val="de"/>
              </w:rPr>
              <w:t>26</w:t>
            </w:r>
            <w:r w:rsidRPr="00FC4B89">
              <w:rPr>
                <w:rFonts w:cs="Open Sans"/>
                <w:sz w:val="20"/>
                <w:lang w:val="de"/>
              </w:rPr>
              <w:t xml:space="preserve"> </w:t>
            </w:r>
            <w:r w:rsidRPr="00FC4B89">
              <w:rPr>
                <w:rFonts w:cs="Open Sans"/>
                <w:snapToGrid w:val="0"/>
                <w:sz w:val="20"/>
                <w:lang w:val="de"/>
              </w:rPr>
              <w:t>.</w:t>
            </w:r>
          </w:p>
        </w:tc>
        <w:tc>
          <w:tcPr>
            <w:tcW w:w="3718" w:type="dxa"/>
          </w:tcPr>
          <w:p w14:paraId="4962A746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Sind Rollen und Verantwortlichkeiten ausreichend festgelegt, um sicherzustellen, dass Aufgaben erledigt werden?</w:t>
            </w:r>
          </w:p>
          <w:p w14:paraId="68B80DE1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77F96EB1" w14:textId="77777777" w:rsidR="00BE00B3" w:rsidRPr="00FC4B89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i/>
                <w:snapToGrid w:val="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Sind Rollen und Verantwortlichkeiten angemessen definiert und institutionalisiert?</w:t>
            </w:r>
          </w:p>
        </w:tc>
        <w:tc>
          <w:tcPr>
            <w:tcW w:w="1984" w:type="dxa"/>
          </w:tcPr>
          <w:p w14:paraId="3718631A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4678" w:type="dxa"/>
          </w:tcPr>
          <w:p w14:paraId="3D9EBE61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0DFA523A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711C360E" w14:textId="77777777" w:rsidTr="006B549D">
        <w:trPr>
          <w:cantSplit/>
        </w:trPr>
        <w:tc>
          <w:tcPr>
            <w:tcW w:w="530" w:type="dxa"/>
          </w:tcPr>
          <w:p w14:paraId="170CA8ED" w14:textId="77777777" w:rsidR="00BE00B3" w:rsidRPr="00FC4B89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5BB95B25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70EA8C7B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2F57A089" w14:textId="77777777" w:rsidTr="006B549D">
        <w:trPr>
          <w:cantSplit/>
        </w:trPr>
        <w:tc>
          <w:tcPr>
            <w:tcW w:w="530" w:type="dxa"/>
          </w:tcPr>
          <w:p w14:paraId="62529C2A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27.</w:t>
            </w:r>
          </w:p>
        </w:tc>
        <w:tc>
          <w:tcPr>
            <w:tcW w:w="13376" w:type="dxa"/>
            <w:gridSpan w:val="5"/>
          </w:tcPr>
          <w:p w14:paraId="163DD273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>Erforderliche Details – Schulung:</w:t>
            </w:r>
          </w:p>
          <w:p w14:paraId="5CBF3B6D" w14:textId="77777777" w:rsidR="00BE00B3" w:rsidRPr="00FC4B89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Eine Beschreibung der 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S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chulungen, die von Mitgliedern des 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T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eams erhalten wurden.</w:t>
            </w:r>
          </w:p>
        </w:tc>
      </w:tr>
      <w:tr w:rsidR="00BE00B3" w:rsidRPr="00702B98" w14:paraId="6287CB51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4FB67CBD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lastRenderedPageBreak/>
              <w:t>27.</w:t>
            </w:r>
          </w:p>
        </w:tc>
        <w:tc>
          <w:tcPr>
            <w:tcW w:w="3718" w:type="dxa"/>
          </w:tcPr>
          <w:p w14:paraId="26DC37C0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Wird ausreichend geschult, um sicherzustellen, dass Aufgaben korrekt erledigt werden?</w:t>
            </w:r>
          </w:p>
          <w:p w14:paraId="69539977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47334678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Sind neue Mitarbeiter angemessen geschult und sich ihrer Rollen und Verantwortlichkeiten bewusst?  </w:t>
            </w:r>
          </w:p>
          <w:p w14:paraId="15233413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  <w:p w14:paraId="02918583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Gibt es ein Verfahren, dass Schulungsbedarf darstellt?</w:t>
            </w:r>
          </w:p>
        </w:tc>
        <w:tc>
          <w:tcPr>
            <w:tcW w:w="1984" w:type="dxa"/>
          </w:tcPr>
          <w:p w14:paraId="23BBA671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4678" w:type="dxa"/>
          </w:tcPr>
          <w:p w14:paraId="70ED0B33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50D3A5AD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42A58010" w14:textId="77777777" w:rsidTr="006B549D">
        <w:trPr>
          <w:cantSplit/>
        </w:trPr>
        <w:tc>
          <w:tcPr>
            <w:tcW w:w="530" w:type="dxa"/>
          </w:tcPr>
          <w:p w14:paraId="0E8FCABB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3D61156A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507F6729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6AF6CA2B" w14:textId="77777777" w:rsidTr="006B549D">
        <w:trPr>
          <w:cantSplit/>
        </w:trPr>
        <w:tc>
          <w:tcPr>
            <w:tcW w:w="530" w:type="dxa"/>
          </w:tcPr>
          <w:p w14:paraId="622EBC6E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28.</w:t>
            </w:r>
          </w:p>
        </w:tc>
        <w:tc>
          <w:tcPr>
            <w:tcW w:w="13376" w:type="dxa"/>
            <w:gridSpan w:val="5"/>
          </w:tcPr>
          <w:p w14:paraId="35FFA0E7" w14:textId="77777777" w:rsidR="00BE00B3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Richtlinie zur Aufbewahrung und Kontrolle von Dokumenten</w:t>
            </w:r>
            <w:r>
              <w:rPr>
                <w:rFonts w:cs="Open Sans"/>
                <w:snapToGrid w:val="0"/>
                <w:color w:val="000000"/>
                <w:sz w:val="20"/>
              </w:rPr>
              <w:t>:</w:t>
            </w:r>
          </w:p>
          <w:p w14:paraId="2ACC88B3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Beschreibung, wie die Versionskontrolle für THG-Bestandsverwaltungsrichtlinien verwaltet wird.</w:t>
            </w:r>
          </w:p>
          <w:p w14:paraId="03A4F926" w14:textId="77777777" w:rsidR="00BE00B3" w:rsidRPr="00FC4B89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Beschreibung der Dokumentaufbewahrungsrichtlinie</w:t>
            </w:r>
            <w:r w:rsidRPr="00702B98">
              <w:rPr>
                <w:rFonts w:cs="Open Sans"/>
                <w:sz w:val="20"/>
                <w:lang w:val="de"/>
              </w:rPr>
              <w:t xml:space="preserve"> der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Organisation für Aktivitätsdatensätze und Berechnungstools.  </w:t>
            </w:r>
          </w:p>
        </w:tc>
      </w:tr>
      <w:tr w:rsidR="00BE00B3" w:rsidRPr="00702B98" w14:paraId="1B8E8D54" w14:textId="77777777" w:rsidTr="006B549D">
        <w:trPr>
          <w:gridAfter w:val="1"/>
          <w:wAfter w:w="19" w:type="dxa"/>
          <w:cantSplit/>
        </w:trPr>
        <w:tc>
          <w:tcPr>
            <w:tcW w:w="530" w:type="dxa"/>
          </w:tcPr>
          <w:p w14:paraId="18B6C9A3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28</w:t>
            </w:r>
            <w:r w:rsidRPr="0F90C23E">
              <w:rPr>
                <w:rFonts w:cs="Open Sans"/>
                <w:sz w:val="20"/>
                <w:lang w:val="de"/>
              </w:rPr>
              <w:t xml:space="preserve"> </w:t>
            </w: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.</w:t>
            </w:r>
          </w:p>
        </w:tc>
        <w:tc>
          <w:tcPr>
            <w:tcW w:w="3718" w:type="dxa"/>
          </w:tcPr>
          <w:p w14:paraId="376228FD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Gibt es einen vernünftigen Prozess, um sicherzustellen, dass alle 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Beteiligten den Ablauf, und die Ergebnisse der THG-Bilanzierung kennen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?</w:t>
            </w:r>
          </w:p>
          <w:p w14:paraId="4BCB434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4FE10509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i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Stellt die Dokumentaufbewahrungsrichtlinie sicher, dass </w:t>
            </w:r>
            <w:r w:rsidRPr="00702B98">
              <w:rPr>
                <w:rFonts w:cs="Open Sans"/>
                <w:sz w:val="20"/>
                <w:lang w:val="de"/>
              </w:rPr>
              <w:t xml:space="preserve">Daten,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die mit dem Basisjahr beginnen</w:t>
            </w:r>
            <w:r w:rsidRPr="00702B98">
              <w:rPr>
                <w:rFonts w:cs="Open Sans"/>
                <w:sz w:val="20"/>
                <w:lang w:val="de"/>
              </w:rPr>
              <w:t xml:space="preserve">,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mindestens bis zum Ende des Zielzeitraums</w:t>
            </w:r>
            <w:r w:rsidRPr="00702B98">
              <w:rPr>
                <w:rFonts w:cs="Open Sans"/>
                <w:sz w:val="20"/>
                <w:lang w:val="de"/>
              </w:rPr>
              <w:t xml:space="preserve"> 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beibehalten werden?  </w:t>
            </w: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>(Sollte es Ziele geben)</w:t>
            </w:r>
          </w:p>
        </w:tc>
        <w:tc>
          <w:tcPr>
            <w:tcW w:w="1984" w:type="dxa"/>
          </w:tcPr>
          <w:p w14:paraId="068B08FC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4678" w:type="dxa"/>
          </w:tcPr>
          <w:p w14:paraId="1EE44F71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</w:tcPr>
          <w:p w14:paraId="37C855C1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62970FB4" w14:textId="77777777" w:rsidTr="006B549D">
        <w:trPr>
          <w:cantSplit/>
        </w:trPr>
        <w:tc>
          <w:tcPr>
            <w:tcW w:w="530" w:type="dxa"/>
          </w:tcPr>
          <w:p w14:paraId="46D09C8B" w14:textId="77777777" w:rsidR="00BE00B3" w:rsidRPr="0F90C23E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</w:tcPr>
          <w:p w14:paraId="4C124FD8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</w:tcPr>
          <w:p w14:paraId="758DF904" w14:textId="77777777" w:rsidR="00BE00B3" w:rsidRDefault="00BE00B3" w:rsidP="006B549D">
            <w:pPr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577E919C" w14:textId="77777777" w:rsidTr="006B549D">
        <w:trPr>
          <w:cantSplit/>
        </w:trPr>
        <w:tc>
          <w:tcPr>
            <w:tcW w:w="530" w:type="dxa"/>
            <w:shd w:val="clear" w:color="auto" w:fill="9BBB59" w:themeFill="accent3"/>
          </w:tcPr>
          <w:p w14:paraId="584252F7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FFFFFF"/>
                <w:sz w:val="20"/>
              </w:rPr>
            </w:pPr>
          </w:p>
        </w:tc>
        <w:tc>
          <w:tcPr>
            <w:tcW w:w="13376" w:type="dxa"/>
            <w:gridSpan w:val="5"/>
            <w:shd w:val="clear" w:color="auto" w:fill="9BBB59" w:themeFill="accent3"/>
          </w:tcPr>
          <w:p w14:paraId="0375C120" w14:textId="77777777" w:rsidR="00BE00B3" w:rsidRDefault="00BE00B3" w:rsidP="006B549D">
            <w:pPr>
              <w:rPr>
                <w:rFonts w:cs="Open Sans"/>
                <w:b/>
                <w:bCs/>
                <w:color w:val="FFFFFF" w:themeColor="background1"/>
                <w:sz w:val="20"/>
              </w:rPr>
            </w:pPr>
            <w:r w:rsidRPr="00702B98">
              <w:rPr>
                <w:rFonts w:cs="Open Sans"/>
                <w:b/>
                <w:snapToGrid w:val="0"/>
                <w:color w:val="FFFFFF"/>
                <w:sz w:val="20"/>
                <w:lang w:val="de"/>
              </w:rPr>
              <w:t>Auditierung &amp; Verifizierung</w:t>
            </w:r>
          </w:p>
        </w:tc>
      </w:tr>
      <w:tr w:rsidR="00BE00B3" w:rsidRPr="00702B98" w14:paraId="73F4FA2C" w14:textId="77777777" w:rsidTr="006B549D">
        <w:trPr>
          <w:cantSplit/>
        </w:trPr>
        <w:tc>
          <w:tcPr>
            <w:tcW w:w="530" w:type="dxa"/>
            <w:shd w:val="clear" w:color="auto" w:fill="FFFFFF" w:themeFill="background1"/>
          </w:tcPr>
          <w:p w14:paraId="2DA4F539" w14:textId="77777777" w:rsidR="00BE00B3" w:rsidRPr="00FC4B89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  <w:r w:rsidRPr="00FC4B89">
              <w:rPr>
                <w:rFonts w:cs="Open Sans"/>
                <w:snapToGrid w:val="0"/>
                <w:sz w:val="20"/>
              </w:rPr>
              <w:t>29.</w:t>
            </w:r>
          </w:p>
        </w:tc>
        <w:tc>
          <w:tcPr>
            <w:tcW w:w="13376" w:type="dxa"/>
            <w:gridSpan w:val="5"/>
            <w:shd w:val="clear" w:color="auto" w:fill="FFFFFF" w:themeFill="background1"/>
          </w:tcPr>
          <w:p w14:paraId="2C606699" w14:textId="77777777" w:rsidR="00BE00B3" w:rsidRDefault="00BE00B3" w:rsidP="006B549D">
            <w:pPr>
              <w:rPr>
                <w:rFonts w:cs="Open Sans"/>
                <w:bCs/>
                <w:snapToGrid w:val="0"/>
                <w:sz w:val="20"/>
                <w:lang w:val="de"/>
              </w:rPr>
            </w:pPr>
            <w:r w:rsidRPr="00FC4B89">
              <w:rPr>
                <w:rFonts w:cs="Open Sans"/>
                <w:bCs/>
                <w:snapToGrid w:val="0"/>
                <w:sz w:val="20"/>
                <w:lang w:val="de"/>
              </w:rPr>
              <w:t>Erforderliche Details</w:t>
            </w:r>
            <w:r>
              <w:rPr>
                <w:rFonts w:cs="Open Sans"/>
                <w:bCs/>
                <w:snapToGrid w:val="0"/>
                <w:sz w:val="20"/>
                <w:lang w:val="de"/>
              </w:rPr>
              <w:t xml:space="preserve"> – Interne Revision:</w:t>
            </w:r>
          </w:p>
          <w:p w14:paraId="094CBBB9" w14:textId="77777777" w:rsidR="00BE00B3" w:rsidRPr="00702B98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Eine Beschreibung des internen Auditprozesses.</w:t>
            </w:r>
          </w:p>
          <w:p w14:paraId="5FCA6E43" w14:textId="77777777" w:rsidR="00BE00B3" w:rsidRPr="00642ECB" w:rsidRDefault="00BE00B3" w:rsidP="006B549D">
            <w:pPr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Zeitpunkt des Audits.</w:t>
            </w:r>
          </w:p>
        </w:tc>
      </w:tr>
      <w:tr w:rsidR="00BE00B3" w:rsidRPr="00702B98" w14:paraId="59B1AAF6" w14:textId="77777777" w:rsidTr="006B549D">
        <w:trPr>
          <w:gridAfter w:val="1"/>
          <w:wAfter w:w="19" w:type="dxa"/>
          <w:cantSplit/>
        </w:trPr>
        <w:tc>
          <w:tcPr>
            <w:tcW w:w="530" w:type="dxa"/>
            <w:shd w:val="clear" w:color="auto" w:fill="FFFFFF" w:themeFill="background1"/>
          </w:tcPr>
          <w:p w14:paraId="182E512A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lastRenderedPageBreak/>
              <w:t>29</w:t>
            </w:r>
            <w:r w:rsidRPr="0F90C23E">
              <w:rPr>
                <w:rFonts w:cs="Open Sans"/>
                <w:sz w:val="20"/>
                <w:lang w:val="de"/>
              </w:rPr>
              <w:t xml:space="preserve"> </w:t>
            </w:r>
            <w:r w:rsidRPr="0F90C23E">
              <w:rPr>
                <w:rFonts w:cs="Open Sans"/>
                <w:snapToGrid w:val="0"/>
                <w:color w:val="000000"/>
                <w:sz w:val="20"/>
                <w:lang w:val="de"/>
              </w:rPr>
              <w:t>.</w:t>
            </w:r>
          </w:p>
        </w:tc>
        <w:tc>
          <w:tcPr>
            <w:tcW w:w="3718" w:type="dxa"/>
            <w:shd w:val="clear" w:color="auto" w:fill="FFFFFF" w:themeFill="background1"/>
          </w:tcPr>
          <w:p w14:paraId="43EC7061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Gibt es einen Audit-Prozess, der wahrscheinlich Lücken und Fehler in der Bestandsführung identifiziert?</w:t>
            </w:r>
          </w:p>
          <w:p w14:paraId="60A014F3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785094B4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i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Sind die Rollen und Verantwortlichkeiten der Auditoren</w:t>
            </w:r>
            <w:r w:rsidRPr="00702B98">
              <w:rPr>
                <w:rFonts w:cs="Open Sans"/>
                <w:sz w:val="20"/>
                <w:lang w:val="de"/>
              </w:rPr>
              <w:t xml:space="preserve"> richtig definiert?</w:t>
            </w:r>
          </w:p>
        </w:tc>
        <w:tc>
          <w:tcPr>
            <w:tcW w:w="1984" w:type="dxa"/>
            <w:shd w:val="clear" w:color="auto" w:fill="FFFFFF" w:themeFill="background1"/>
          </w:tcPr>
          <w:p w14:paraId="4665A2D8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4251036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CEBB5FE" w14:textId="77777777" w:rsidR="00BE00B3" w:rsidRDefault="00BE00B3" w:rsidP="006B549D">
            <w:pPr>
              <w:shd w:val="clear" w:color="auto" w:fill="FFFFFF" w:themeFill="background1"/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7317FDA2" w14:textId="77777777" w:rsidTr="006B549D">
        <w:trPr>
          <w:cantSplit/>
        </w:trPr>
        <w:tc>
          <w:tcPr>
            <w:tcW w:w="530" w:type="dxa"/>
            <w:shd w:val="clear" w:color="auto" w:fill="FFFFFF" w:themeFill="background1"/>
          </w:tcPr>
          <w:p w14:paraId="0FF88978" w14:textId="77777777" w:rsidR="00BE00B3" w:rsidRPr="0F90C23E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14:paraId="4CBE7BDD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  <w:shd w:val="clear" w:color="auto" w:fill="FFFFFF" w:themeFill="background1"/>
          </w:tcPr>
          <w:p w14:paraId="42A29AC3" w14:textId="77777777" w:rsidR="00BE00B3" w:rsidRDefault="00BE00B3" w:rsidP="006B549D">
            <w:pPr>
              <w:shd w:val="clear" w:color="auto" w:fill="FFFFFF" w:themeFill="background1"/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4305EAC7" w14:textId="77777777" w:rsidTr="006B549D">
        <w:trPr>
          <w:cantSplit/>
        </w:trPr>
        <w:tc>
          <w:tcPr>
            <w:tcW w:w="530" w:type="dxa"/>
            <w:shd w:val="clear" w:color="auto" w:fill="FFFFFF" w:themeFill="background1"/>
          </w:tcPr>
          <w:p w14:paraId="7A6A2509" w14:textId="77777777" w:rsidR="00BE00B3" w:rsidRPr="0F90C23E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30. </w:t>
            </w:r>
          </w:p>
        </w:tc>
        <w:tc>
          <w:tcPr>
            <w:tcW w:w="13376" w:type="dxa"/>
            <w:gridSpan w:val="5"/>
            <w:shd w:val="clear" w:color="auto" w:fill="FFFFFF" w:themeFill="background1"/>
          </w:tcPr>
          <w:p w14:paraId="551BCDC5" w14:textId="77777777" w:rsidR="00BE00B3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 xml:space="preserve">Erforderliche Details - </w:t>
            </w:r>
            <w:r w:rsidRPr="00702B98">
              <w:rPr>
                <w:rFonts w:cs="Open Sans"/>
                <w:snapToGrid w:val="0"/>
                <w:sz w:val="20"/>
                <w:lang w:val="de"/>
              </w:rPr>
              <w:t>Externe Validierung und/oder Verifizierung</w:t>
            </w:r>
            <w:r>
              <w:rPr>
                <w:rFonts w:cs="Open Sans"/>
                <w:snapToGrid w:val="0"/>
                <w:sz w:val="20"/>
              </w:rPr>
              <w:t>:</w:t>
            </w:r>
          </w:p>
          <w:p w14:paraId="26B1D004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  <w:r w:rsidRPr="00702B98">
              <w:rPr>
                <w:rFonts w:cs="Open Sans"/>
                <w:snapToGrid w:val="0"/>
                <w:sz w:val="20"/>
                <w:lang w:val="de"/>
              </w:rPr>
              <w:t>Gegebenenfalls eine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Beschreibung des </w:t>
            </w:r>
            <w:r w:rsidRPr="00702B98">
              <w:rPr>
                <w:rFonts w:cs="Open Sans"/>
                <w:snapToGrid w:val="0"/>
                <w:sz w:val="20"/>
                <w:lang w:val="de"/>
              </w:rPr>
              <w:t>Prozesses zur externen Überprüfung.</w:t>
            </w:r>
          </w:p>
          <w:p w14:paraId="0E85EDF1" w14:textId="77777777" w:rsidR="00BE00B3" w:rsidRPr="00FC4B89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Zeitpunkt des Audits.</w:t>
            </w:r>
          </w:p>
        </w:tc>
      </w:tr>
      <w:tr w:rsidR="00BE00B3" w:rsidRPr="00702B98" w14:paraId="3B4BB4C0" w14:textId="77777777" w:rsidTr="006B549D">
        <w:trPr>
          <w:gridAfter w:val="1"/>
          <w:wAfter w:w="19" w:type="dxa"/>
          <w:cantSplit/>
        </w:trPr>
        <w:tc>
          <w:tcPr>
            <w:tcW w:w="530" w:type="dxa"/>
            <w:shd w:val="clear" w:color="auto" w:fill="FFFFFF" w:themeFill="background1"/>
          </w:tcPr>
          <w:p w14:paraId="550C9EEC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  <w:lang w:val="de"/>
              </w:rPr>
            </w:pPr>
            <w:r w:rsidRPr="0F90C23E">
              <w:rPr>
                <w:rFonts w:cs="Open Sans"/>
                <w:snapToGrid w:val="0"/>
                <w:sz w:val="20"/>
                <w:lang w:val="de"/>
              </w:rPr>
              <w:t>30.</w:t>
            </w:r>
          </w:p>
        </w:tc>
        <w:tc>
          <w:tcPr>
            <w:tcW w:w="3718" w:type="dxa"/>
            <w:shd w:val="clear" w:color="auto" w:fill="FFFFFF" w:themeFill="background1"/>
          </w:tcPr>
          <w:p w14:paraId="60399A46" w14:textId="77777777" w:rsidR="00BE00B3" w:rsidRPr="00702B98" w:rsidRDefault="00BE00B3" w:rsidP="006B549D">
            <w:pPr>
              <w:pStyle w:val="Funotentext"/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  <w:r w:rsidRPr="00702B98">
              <w:rPr>
                <w:rFonts w:cs="Open Sans"/>
                <w:snapToGrid w:val="0"/>
                <w:sz w:val="20"/>
                <w:lang w:val="de"/>
              </w:rPr>
              <w:t>Nach welchem Protokoll wird die externe Validierung / Verifizierung durchgeführt?</w:t>
            </w:r>
          </w:p>
          <w:p w14:paraId="1CE067C4" w14:textId="77777777" w:rsidR="00BE00B3" w:rsidRPr="00702B98" w:rsidRDefault="00BE00B3" w:rsidP="006B549D">
            <w:pPr>
              <w:pStyle w:val="Funotentext"/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</w:p>
          <w:p w14:paraId="67F9991A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i/>
                <w:snapToGrid w:val="0"/>
                <w:sz w:val="20"/>
              </w:rPr>
            </w:pPr>
            <w:r w:rsidRPr="00702B98">
              <w:rPr>
                <w:rFonts w:cs="Open Sans"/>
                <w:snapToGrid w:val="0"/>
                <w:sz w:val="20"/>
                <w:lang w:val="de"/>
              </w:rPr>
              <w:t>Was sind die Gesamtergebnisse der Validierung / Verifizierung?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6D735E8C" w14:textId="77777777" w:rsidR="00BE00B3" w:rsidRPr="00702B98" w:rsidRDefault="00BE00B3" w:rsidP="006B549D">
            <w:pPr>
              <w:pStyle w:val="Funotentext"/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7DFF1478" w14:textId="77777777" w:rsidR="00BE00B3" w:rsidRPr="00702B98" w:rsidRDefault="00BE00B3" w:rsidP="006B549D">
            <w:pPr>
              <w:pStyle w:val="Funotentext"/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  <w:lang w:val="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DC14A49" w14:textId="77777777" w:rsidR="00BE00B3" w:rsidRDefault="00BE00B3" w:rsidP="006B549D">
            <w:pPr>
              <w:pStyle w:val="Funotentext"/>
              <w:shd w:val="clear" w:color="auto" w:fill="FFFFFF" w:themeFill="background1"/>
              <w:rPr>
                <w:rFonts w:cs="Open Sans"/>
                <w:sz w:val="20"/>
                <w:lang w:val="de"/>
              </w:rPr>
            </w:pPr>
          </w:p>
        </w:tc>
      </w:tr>
      <w:tr w:rsidR="00BE00B3" w:rsidRPr="00702B98" w14:paraId="3B534323" w14:textId="77777777" w:rsidTr="006B549D">
        <w:trPr>
          <w:cantSplit/>
        </w:trPr>
        <w:tc>
          <w:tcPr>
            <w:tcW w:w="530" w:type="dxa"/>
            <w:shd w:val="clear" w:color="auto" w:fill="FFFFFF" w:themeFill="background1"/>
          </w:tcPr>
          <w:p w14:paraId="6262089C" w14:textId="77777777" w:rsidR="00BE00B3" w:rsidRPr="0F90C23E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  <w:lang w:val="de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14:paraId="65F120DC" w14:textId="77777777" w:rsidR="00BE00B3" w:rsidRPr="00702B98" w:rsidRDefault="00BE00B3" w:rsidP="006B549D">
            <w:pPr>
              <w:pStyle w:val="Funotentext"/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  <w:shd w:val="clear" w:color="auto" w:fill="FFFFFF" w:themeFill="background1"/>
          </w:tcPr>
          <w:p w14:paraId="6E86901B" w14:textId="77777777" w:rsidR="00BE00B3" w:rsidRDefault="00BE00B3" w:rsidP="006B549D">
            <w:pPr>
              <w:pStyle w:val="Funotentext"/>
              <w:shd w:val="clear" w:color="auto" w:fill="FFFFFF" w:themeFill="background1"/>
              <w:rPr>
                <w:rFonts w:cs="Open Sans"/>
                <w:sz w:val="20"/>
                <w:lang w:val="de"/>
              </w:rPr>
            </w:pPr>
          </w:p>
        </w:tc>
      </w:tr>
      <w:tr w:rsidR="00BE00B3" w:rsidRPr="00702B98" w14:paraId="4DFCA3D8" w14:textId="77777777" w:rsidTr="006B549D">
        <w:trPr>
          <w:cantSplit/>
        </w:trPr>
        <w:tc>
          <w:tcPr>
            <w:tcW w:w="530" w:type="dxa"/>
            <w:shd w:val="clear" w:color="auto" w:fill="FFFFFF" w:themeFill="background1"/>
          </w:tcPr>
          <w:p w14:paraId="04435BC7" w14:textId="77777777" w:rsidR="00BE00B3" w:rsidRPr="0F90C23E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  <w:lang w:val="de"/>
              </w:rPr>
            </w:pPr>
            <w:r>
              <w:rPr>
                <w:rFonts w:cs="Open Sans"/>
                <w:snapToGrid w:val="0"/>
                <w:sz w:val="20"/>
                <w:lang w:val="de"/>
              </w:rPr>
              <w:t>31.</w:t>
            </w:r>
          </w:p>
        </w:tc>
        <w:tc>
          <w:tcPr>
            <w:tcW w:w="13376" w:type="dxa"/>
            <w:gridSpan w:val="5"/>
            <w:shd w:val="clear" w:color="auto" w:fill="FFFFFF" w:themeFill="background1"/>
          </w:tcPr>
          <w:p w14:paraId="27248E67" w14:textId="77777777" w:rsidR="00BE00B3" w:rsidRDefault="00BE00B3" w:rsidP="006B549D">
            <w:pPr>
              <w:pStyle w:val="Funotentext"/>
              <w:shd w:val="clear" w:color="auto" w:fill="FFFFFF" w:themeFill="background1"/>
              <w:rPr>
                <w:rFonts w:cs="Open Sans"/>
                <w:sz w:val="20"/>
                <w:lang w:val="de"/>
              </w:rPr>
            </w:pPr>
            <w:r>
              <w:rPr>
                <w:rFonts w:cs="Open Sans"/>
                <w:sz w:val="20"/>
                <w:lang w:val="de"/>
              </w:rPr>
              <w:t>Erforderliche Details – Management-Review:</w:t>
            </w:r>
          </w:p>
          <w:p w14:paraId="4077C63B" w14:textId="77777777" w:rsidR="00BE00B3" w:rsidRPr="00FC4B89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Eine Beschreibung des </w:t>
            </w:r>
            <w:r w:rsidRPr="00702B98">
              <w:rPr>
                <w:rFonts w:cs="Open Sans"/>
                <w:snapToGrid w:val="0"/>
                <w:sz w:val="20"/>
                <w:lang w:val="de"/>
              </w:rPr>
              <w:t>Überprüfungsprozesses der Geschäftsleitung.</w:t>
            </w:r>
          </w:p>
        </w:tc>
      </w:tr>
      <w:tr w:rsidR="00BE00B3" w:rsidRPr="00702B98" w14:paraId="58934700" w14:textId="77777777" w:rsidTr="006B549D">
        <w:trPr>
          <w:gridAfter w:val="1"/>
          <w:wAfter w:w="19" w:type="dxa"/>
          <w:cantSplit/>
        </w:trPr>
        <w:tc>
          <w:tcPr>
            <w:tcW w:w="530" w:type="dxa"/>
            <w:shd w:val="clear" w:color="auto" w:fill="FFFFFF" w:themeFill="background1"/>
          </w:tcPr>
          <w:p w14:paraId="70266A36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  <w:lang w:val="de"/>
              </w:rPr>
            </w:pPr>
            <w:r w:rsidRPr="0F90C23E">
              <w:rPr>
                <w:rFonts w:cs="Open Sans"/>
                <w:snapToGrid w:val="0"/>
                <w:sz w:val="20"/>
                <w:lang w:val="de"/>
              </w:rPr>
              <w:t>31.</w:t>
            </w:r>
          </w:p>
        </w:tc>
        <w:tc>
          <w:tcPr>
            <w:tcW w:w="3718" w:type="dxa"/>
            <w:shd w:val="clear" w:color="auto" w:fill="FFFFFF" w:themeFill="background1"/>
          </w:tcPr>
          <w:p w14:paraId="0CC5842B" w14:textId="77777777" w:rsidR="00BE00B3" w:rsidRPr="00702B98" w:rsidRDefault="00BE00B3" w:rsidP="006B549D">
            <w:pPr>
              <w:pStyle w:val="Funotentext"/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Sind Führungskräfte an der Abzeichnung des Inventars beteiligt?</w:t>
            </w:r>
          </w:p>
          <w:p w14:paraId="106C247D" w14:textId="77777777" w:rsidR="00BE00B3" w:rsidRPr="00702B98" w:rsidRDefault="00BE00B3" w:rsidP="006B549D">
            <w:pPr>
              <w:pStyle w:val="Funotentext"/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1FC09219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Sind Managerrollen und -verantwortlichkeiten </w:t>
            </w:r>
            <w:r w:rsidRPr="00702B98">
              <w:rPr>
                <w:rFonts w:cs="Open Sans"/>
                <w:sz w:val="20"/>
                <w:lang w:val="de"/>
              </w:rPr>
              <w:t>richtig definiert?</w:t>
            </w:r>
          </w:p>
        </w:tc>
        <w:tc>
          <w:tcPr>
            <w:tcW w:w="1984" w:type="dxa"/>
            <w:shd w:val="clear" w:color="auto" w:fill="FFFFFF" w:themeFill="background1"/>
          </w:tcPr>
          <w:p w14:paraId="39B195E2" w14:textId="77777777" w:rsidR="00BE00B3" w:rsidRPr="00702B98" w:rsidRDefault="00BE00B3" w:rsidP="006B549D">
            <w:pPr>
              <w:pStyle w:val="Funotentext"/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6CCFDFE8" w14:textId="77777777" w:rsidR="00BE00B3" w:rsidRPr="00702B98" w:rsidRDefault="00BE00B3" w:rsidP="006B549D">
            <w:pPr>
              <w:pStyle w:val="Funotentext"/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DCDBB31" w14:textId="77777777" w:rsidR="00BE00B3" w:rsidRDefault="00BE00B3" w:rsidP="006B549D">
            <w:pPr>
              <w:pStyle w:val="Funotentext"/>
              <w:shd w:val="clear" w:color="auto" w:fill="FFFFFF" w:themeFill="background1"/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2E0EFDB8" w14:textId="77777777" w:rsidTr="006B549D">
        <w:trPr>
          <w:cantSplit/>
        </w:trPr>
        <w:tc>
          <w:tcPr>
            <w:tcW w:w="530" w:type="dxa"/>
            <w:shd w:val="clear" w:color="auto" w:fill="FFFFFF" w:themeFill="background1"/>
          </w:tcPr>
          <w:p w14:paraId="2517C31D" w14:textId="77777777" w:rsidR="00BE00B3" w:rsidRPr="0F90C23E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  <w:lang w:val="de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14:paraId="1BA4E988" w14:textId="77777777" w:rsidR="00BE00B3" w:rsidRPr="00702B98" w:rsidRDefault="00BE00B3" w:rsidP="006B549D">
            <w:pPr>
              <w:pStyle w:val="Funotentext"/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  <w:shd w:val="clear" w:color="auto" w:fill="FFFFFF" w:themeFill="background1"/>
          </w:tcPr>
          <w:p w14:paraId="209FD083" w14:textId="77777777" w:rsidR="00BE00B3" w:rsidRDefault="00BE00B3" w:rsidP="006B549D">
            <w:pPr>
              <w:pStyle w:val="Funotentext"/>
              <w:shd w:val="clear" w:color="auto" w:fill="FFFFFF" w:themeFill="background1"/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7FFBF10C" w14:textId="77777777" w:rsidTr="006B549D">
        <w:trPr>
          <w:cantSplit/>
        </w:trPr>
        <w:tc>
          <w:tcPr>
            <w:tcW w:w="530" w:type="dxa"/>
            <w:shd w:val="clear" w:color="auto" w:fill="FFFFFF" w:themeFill="background1"/>
          </w:tcPr>
          <w:p w14:paraId="1028444D" w14:textId="77777777" w:rsidR="00BE00B3" w:rsidRPr="0F90C23E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  <w:lang w:val="de"/>
              </w:rPr>
            </w:pPr>
            <w:r>
              <w:rPr>
                <w:rFonts w:cs="Open Sans"/>
                <w:snapToGrid w:val="0"/>
                <w:sz w:val="20"/>
                <w:lang w:val="de"/>
              </w:rPr>
              <w:t>32.</w:t>
            </w:r>
          </w:p>
        </w:tc>
        <w:tc>
          <w:tcPr>
            <w:tcW w:w="13376" w:type="dxa"/>
            <w:gridSpan w:val="5"/>
            <w:shd w:val="clear" w:color="auto" w:fill="FFFFFF" w:themeFill="background1"/>
          </w:tcPr>
          <w:p w14:paraId="73D10A3F" w14:textId="77777777" w:rsidR="00BE00B3" w:rsidRDefault="00BE00B3" w:rsidP="006B549D">
            <w:pPr>
              <w:pStyle w:val="Funotentext"/>
              <w:shd w:val="clear" w:color="auto" w:fill="FFFFFF" w:themeFill="background1"/>
              <w:rPr>
                <w:rFonts w:cs="Open Sans"/>
                <w:color w:val="000000" w:themeColor="text1"/>
                <w:sz w:val="20"/>
                <w:lang w:val="de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>Erforderliche Details – Korrekturmaßnahmen:</w:t>
            </w:r>
          </w:p>
          <w:p w14:paraId="35830FA5" w14:textId="77777777" w:rsidR="00BE00B3" w:rsidRDefault="00BE00B3" w:rsidP="006B549D">
            <w:pPr>
              <w:pStyle w:val="Funotentext"/>
              <w:shd w:val="clear" w:color="auto" w:fill="FFFFFF" w:themeFill="background1"/>
              <w:rPr>
                <w:rFonts w:cs="Open Sans"/>
                <w:color w:val="000000" w:themeColor="text1"/>
                <w:sz w:val="20"/>
                <w:lang w:val="de"/>
              </w:rPr>
            </w:pPr>
            <w:r>
              <w:rPr>
                <w:rFonts w:cs="Open Sans"/>
                <w:color w:val="000000" w:themeColor="text1"/>
                <w:sz w:val="20"/>
                <w:lang w:val="de"/>
              </w:rPr>
              <w:t>Ei</w:t>
            </w: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ne Beschreibung des </w:t>
            </w:r>
            <w:r w:rsidRPr="00702B98">
              <w:rPr>
                <w:rFonts w:cs="Open Sans"/>
                <w:snapToGrid w:val="0"/>
                <w:sz w:val="20"/>
                <w:lang w:val="de"/>
              </w:rPr>
              <w:t>Prozesses zur Implementierung und Dokumentation von Korrekturmaßnahmen für alle internen und externen Überprüfungen.</w:t>
            </w:r>
          </w:p>
        </w:tc>
      </w:tr>
      <w:tr w:rsidR="00BE00B3" w:rsidRPr="00702B98" w14:paraId="4C294B34" w14:textId="77777777" w:rsidTr="006B549D">
        <w:trPr>
          <w:gridAfter w:val="1"/>
          <w:wAfter w:w="19" w:type="dxa"/>
          <w:cantSplit/>
        </w:trPr>
        <w:tc>
          <w:tcPr>
            <w:tcW w:w="530" w:type="dxa"/>
            <w:shd w:val="clear" w:color="auto" w:fill="FFFFFF" w:themeFill="background1"/>
          </w:tcPr>
          <w:p w14:paraId="7F5B5DD4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  <w:r w:rsidRPr="00702B98">
              <w:rPr>
                <w:rFonts w:cs="Open Sans"/>
                <w:snapToGrid w:val="0"/>
                <w:sz w:val="20"/>
                <w:lang w:val="de"/>
              </w:rPr>
              <w:lastRenderedPageBreak/>
              <w:t>3</w:t>
            </w:r>
            <w:r>
              <w:rPr>
                <w:rFonts w:cs="Open Sans"/>
                <w:snapToGrid w:val="0"/>
                <w:sz w:val="20"/>
                <w:lang w:val="de"/>
              </w:rPr>
              <w:t>2</w:t>
            </w:r>
            <w:r w:rsidRPr="00702B98">
              <w:rPr>
                <w:rFonts w:cs="Open Sans"/>
                <w:snapToGrid w:val="0"/>
                <w:sz w:val="20"/>
                <w:lang w:val="de"/>
              </w:rPr>
              <w:t>.</w:t>
            </w:r>
          </w:p>
        </w:tc>
        <w:tc>
          <w:tcPr>
            <w:tcW w:w="3718" w:type="dxa"/>
            <w:shd w:val="clear" w:color="auto" w:fill="FFFFFF" w:themeFill="background1"/>
          </w:tcPr>
          <w:p w14:paraId="6F2B939C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>Gibt es einen Prozess zur Korrektur von Fehlern oder gefundenen Problemen?</w:t>
            </w:r>
          </w:p>
          <w:p w14:paraId="75CAC2C7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</w:rPr>
            </w:pPr>
          </w:p>
          <w:p w14:paraId="7E9F36EA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Ist klar, wer für die Korrektur eines Problems verantwortlich ist, wann das Problem gelöst werden sollte und wie der Korrekturprozess verfolgt wird?  </w:t>
            </w:r>
          </w:p>
        </w:tc>
        <w:tc>
          <w:tcPr>
            <w:tcW w:w="1984" w:type="dxa"/>
            <w:shd w:val="clear" w:color="auto" w:fill="FFFFFF" w:themeFill="background1"/>
          </w:tcPr>
          <w:p w14:paraId="3D0A9B21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</w:rPr>
            </w:pPr>
            <w:r w:rsidRPr="00702B98">
              <w:rPr>
                <w:rFonts w:cs="Open Sans"/>
                <w:snapToGrid w:val="0"/>
                <w:color w:val="000000"/>
                <w:sz w:val="20"/>
                <w:lang w:val="de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14:paraId="5AEE1F06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C290171" w14:textId="77777777" w:rsidR="00BE00B3" w:rsidRDefault="00BE00B3" w:rsidP="006B549D">
            <w:pPr>
              <w:shd w:val="clear" w:color="auto" w:fill="FFFFFF" w:themeFill="background1"/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  <w:tr w:rsidR="00BE00B3" w:rsidRPr="00702B98" w14:paraId="52DA3FCD" w14:textId="77777777" w:rsidTr="006B549D">
        <w:trPr>
          <w:cantSplit/>
        </w:trPr>
        <w:tc>
          <w:tcPr>
            <w:tcW w:w="530" w:type="dxa"/>
            <w:shd w:val="clear" w:color="auto" w:fill="FFFFFF" w:themeFill="background1"/>
          </w:tcPr>
          <w:p w14:paraId="6736ED2B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sz w:val="20"/>
                <w:lang w:val="de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14:paraId="41357E50" w14:textId="77777777" w:rsidR="00BE00B3" w:rsidRPr="00702B98" w:rsidRDefault="00BE00B3" w:rsidP="006B549D">
            <w:pPr>
              <w:shd w:val="clear" w:color="auto" w:fill="FFFFFF" w:themeFill="background1"/>
              <w:tabs>
                <w:tab w:val="left" w:pos="463"/>
                <w:tab w:val="left" w:pos="3113"/>
              </w:tabs>
              <w:rPr>
                <w:rFonts w:cs="Open Sans"/>
                <w:snapToGrid w:val="0"/>
                <w:color w:val="000000"/>
                <w:sz w:val="20"/>
                <w:lang w:val="de"/>
              </w:rPr>
            </w:pPr>
            <w:r w:rsidRPr="00EC1228">
              <w:rPr>
                <w:rFonts w:cs="Open Sans"/>
                <w:b/>
                <w:bCs/>
                <w:snapToGrid w:val="0"/>
                <w:color w:val="000000"/>
                <w:sz w:val="20"/>
                <w:lang w:val="de"/>
              </w:rPr>
              <w:t>Antwort des Unternehmens:</w:t>
            </w:r>
          </w:p>
        </w:tc>
        <w:tc>
          <w:tcPr>
            <w:tcW w:w="9658" w:type="dxa"/>
            <w:gridSpan w:val="4"/>
            <w:shd w:val="clear" w:color="auto" w:fill="FFFFFF" w:themeFill="background1"/>
          </w:tcPr>
          <w:p w14:paraId="3C3B87EC" w14:textId="77777777" w:rsidR="00BE00B3" w:rsidRDefault="00BE00B3" w:rsidP="006B549D">
            <w:pPr>
              <w:shd w:val="clear" w:color="auto" w:fill="FFFFFF" w:themeFill="background1"/>
              <w:rPr>
                <w:rFonts w:cs="Open Sans"/>
                <w:color w:val="000000" w:themeColor="text1"/>
                <w:sz w:val="20"/>
                <w:lang w:val="de"/>
              </w:rPr>
            </w:pPr>
          </w:p>
        </w:tc>
      </w:tr>
    </w:tbl>
    <w:p w14:paraId="0B24752B" w14:textId="3FC1C8DD" w:rsidR="001A02BD" w:rsidRDefault="001A02BD" w:rsidP="001A02BD">
      <w:pPr>
        <w:pStyle w:val="berschrift1"/>
      </w:pPr>
    </w:p>
    <w:p w14:paraId="667F5923" w14:textId="77777777" w:rsidR="001A02BD" w:rsidRDefault="001A02BD" w:rsidP="001A02BD">
      <w:pPr>
        <w:jc w:val="left"/>
      </w:pPr>
    </w:p>
    <w:p w14:paraId="4194C8F8" w14:textId="77777777" w:rsidR="00BE00B3" w:rsidRDefault="00BE00B3" w:rsidP="001A02BD">
      <w:pPr>
        <w:jc w:val="left"/>
        <w:sectPr w:rsidR="00BE00B3" w:rsidSect="00BE00B3">
          <w:pgSz w:w="16839" w:h="11907" w:orient="landscape"/>
          <w:pgMar w:top="1418" w:right="2268" w:bottom="1134" w:left="1418" w:header="284" w:footer="1191" w:gutter="0"/>
          <w:cols w:space="720"/>
          <w:docGrid w:linePitch="360"/>
        </w:sectPr>
      </w:pPr>
    </w:p>
    <w:p w14:paraId="439313EE" w14:textId="20D90B57" w:rsidR="001A02BD" w:rsidRDefault="001A02BD" w:rsidP="001A02BD">
      <w:pPr>
        <w:jc w:val="left"/>
      </w:pPr>
    </w:p>
    <w:p w14:paraId="01610E7A" w14:textId="48E20544" w:rsidR="001A02BD" w:rsidRDefault="001A02BD" w:rsidP="001A02BD">
      <w:pPr>
        <w:pStyle w:val="berschrift1"/>
      </w:pPr>
      <w:bookmarkStart w:id="4" w:name="_Ref115181975"/>
      <w:bookmarkStart w:id="5" w:name="_Toc115182845"/>
      <w:r>
        <w:t xml:space="preserve">Anhang </w:t>
      </w:r>
      <w:r w:rsidR="00BE00B3">
        <w:t>A</w:t>
      </w:r>
      <w:r>
        <w:t xml:space="preserve"> – </w:t>
      </w:r>
      <w:r w:rsidR="00483F75" w:rsidRPr="00483F75">
        <w:t>Freiwilliges CO2-Kompensationsprogramm</w:t>
      </w:r>
      <w:bookmarkEnd w:id="4"/>
      <w:bookmarkEnd w:id="5"/>
    </w:p>
    <w:p w14:paraId="177F0AB8" w14:textId="77777777" w:rsidR="00483F75" w:rsidRDefault="00483F75" w:rsidP="001A02BD">
      <w:pPr>
        <w:jc w:val="left"/>
      </w:pPr>
    </w:p>
    <w:p w14:paraId="7E7250B1" w14:textId="77777777" w:rsidR="00483F75" w:rsidRDefault="00483F75" w:rsidP="001A02BD">
      <w:pPr>
        <w:jc w:val="left"/>
      </w:pPr>
      <w:r>
        <w:t>Dieser Anhang enthält spezifische Projektblätter zu den ausgewählten Ausgleichsprojekten.</w:t>
      </w:r>
    </w:p>
    <w:p w14:paraId="3372C1B6" w14:textId="3E731AF7" w:rsidR="00483F75" w:rsidRDefault="00483F75">
      <w:r>
        <w:br w:type="page"/>
      </w:r>
    </w:p>
    <w:p w14:paraId="75791D64" w14:textId="314867FA" w:rsidR="00483F75" w:rsidRDefault="00483F75" w:rsidP="00483F75">
      <w:pPr>
        <w:pStyle w:val="berschrift1"/>
      </w:pPr>
      <w:bookmarkStart w:id="6" w:name="_Toc115182847"/>
      <w:r>
        <w:lastRenderedPageBreak/>
        <w:t xml:space="preserve">Anhang </w:t>
      </w:r>
      <w:r w:rsidR="00BE00B3">
        <w:t>B</w:t>
      </w:r>
      <w:r>
        <w:t xml:space="preserve"> – Ursprungszeugnisse für Grünstrom</w:t>
      </w:r>
      <w:bookmarkEnd w:id="6"/>
    </w:p>
    <w:p w14:paraId="66EEE2A1" w14:textId="77777777" w:rsidR="00483F75" w:rsidRDefault="00483F75" w:rsidP="001A02BD">
      <w:pPr>
        <w:jc w:val="left"/>
        <w:sectPr w:rsidR="00483F75" w:rsidSect="00BE00B3">
          <w:pgSz w:w="11907" w:h="16839"/>
          <w:pgMar w:top="2268" w:right="1134" w:bottom="1418" w:left="1418" w:header="284" w:footer="1191" w:gutter="0"/>
          <w:cols w:space="720"/>
          <w:docGrid w:linePitch="360"/>
        </w:sectPr>
      </w:pPr>
    </w:p>
    <w:p w14:paraId="1DCA8C53" w14:textId="5CF934C7" w:rsidR="00DC54D4" w:rsidRPr="006F1A12" w:rsidRDefault="00790DD7" w:rsidP="006F1A12">
      <w:r>
        <w:rPr>
          <w:noProof/>
        </w:rPr>
        <w:lastRenderedPageBreak/>
        <w:drawing>
          <wp:anchor distT="0" distB="0" distL="114300" distR="114300" simplePos="0" relativeHeight="251731968" behindDoc="1" locked="0" layoutInCell="1" allowOverlap="1" wp14:anchorId="1289A0E3" wp14:editId="42CC2D4D">
            <wp:simplePos x="0" y="0"/>
            <wp:positionH relativeFrom="column">
              <wp:posOffset>-395605</wp:posOffset>
            </wp:positionH>
            <wp:positionV relativeFrom="paragraph">
              <wp:posOffset>7551420</wp:posOffset>
            </wp:positionV>
            <wp:extent cx="2223635" cy="2797121"/>
            <wp:effectExtent l="0" t="0" r="5715" b="0"/>
            <wp:wrapNone/>
            <wp:docPr id="85" name="Grafi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Grafik 8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5" b="-18703"/>
                    <a:stretch/>
                  </pic:blipFill>
                  <pic:spPr bwMode="auto">
                    <a:xfrm>
                      <a:off x="0" y="0"/>
                      <a:ext cx="2223635" cy="2797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BB4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787922E" wp14:editId="7E87A64F">
                <wp:simplePos x="0" y="0"/>
                <wp:positionH relativeFrom="page">
                  <wp:posOffset>447040</wp:posOffset>
                </wp:positionH>
                <wp:positionV relativeFrom="paragraph">
                  <wp:posOffset>4653280</wp:posOffset>
                </wp:positionV>
                <wp:extent cx="5652135" cy="2962275"/>
                <wp:effectExtent l="0" t="0" r="5715" b="95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DC382" w14:textId="58D4F037" w:rsidR="00BF11ED" w:rsidRDefault="00DA3E3B">
                            <w:pPr>
                              <w:rPr>
                                <w:b/>
                                <w:bCs/>
                                <w:color w:val="4F5051"/>
                                <w:sz w:val="36"/>
                                <w:szCs w:val="36"/>
                              </w:rPr>
                            </w:pPr>
                            <w:r w:rsidRPr="00CA6890">
                              <w:rPr>
                                <w:b/>
                                <w:bCs/>
                                <w:color w:val="4F5051"/>
                                <w:sz w:val="36"/>
                                <w:szCs w:val="36"/>
                              </w:rPr>
                              <w:t>T</w:t>
                            </w:r>
                            <w:r w:rsidR="005D37D7">
                              <w:rPr>
                                <w:b/>
                                <w:bCs/>
                                <w:color w:val="4F5051"/>
                                <w:sz w:val="36"/>
                                <w:szCs w:val="36"/>
                              </w:rPr>
                              <w:t>HG Inventar Audit</w:t>
                            </w:r>
                            <w:r w:rsidRPr="00CA6890">
                              <w:rPr>
                                <w:b/>
                                <w:bCs/>
                                <w:color w:val="4F505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06BFA">
                              <w:rPr>
                                <w:b/>
                                <w:bCs/>
                                <w:color w:val="4F5051"/>
                                <w:sz w:val="36"/>
                                <w:szCs w:val="36"/>
                              </w:rPr>
                              <w:t>Musterfirma</w:t>
                            </w:r>
                            <w:r w:rsidR="00A75148">
                              <w:rPr>
                                <w:b/>
                                <w:bCs/>
                                <w:color w:val="4F5051"/>
                                <w:sz w:val="36"/>
                                <w:szCs w:val="36"/>
                              </w:rPr>
                              <w:t xml:space="preserve"> GmbH </w:t>
                            </w:r>
                          </w:p>
                          <w:p w14:paraId="06F5D10C" w14:textId="18897E6D" w:rsidR="00CA6890" w:rsidRPr="00CA6890" w:rsidRDefault="00496BB4" w:rsidP="00CA6890">
                            <w:r>
                              <w:t>Datum</w:t>
                            </w:r>
                          </w:p>
                          <w:p w14:paraId="5FDF9A72" w14:textId="2034DF62" w:rsidR="00584B04" w:rsidRDefault="00584B04"/>
                          <w:p w14:paraId="276A6F85" w14:textId="30D262F1" w:rsidR="00584B04" w:rsidRPr="00CA6890" w:rsidRDefault="00584B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A6890">
                              <w:rPr>
                                <w:b/>
                                <w:bCs/>
                              </w:rPr>
                              <w:t>Erstel</w:t>
                            </w:r>
                            <w:r w:rsidR="00CA6890" w:rsidRPr="00CA6890">
                              <w:rPr>
                                <w:b/>
                                <w:bCs/>
                              </w:rPr>
                              <w:t>lt durch</w:t>
                            </w:r>
                            <w:r w:rsidRPr="00CA6890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F9E1D6E" w14:textId="7CF4EAE6" w:rsidR="00CA6890" w:rsidRPr="00CA6890" w:rsidRDefault="00496BB4" w:rsidP="00CA6890">
                            <w:r>
                              <w:t>Hochschule Zittau/Görlitz</w:t>
                            </w:r>
                          </w:p>
                          <w:p w14:paraId="5EC97060" w14:textId="77777777" w:rsidR="00CA6890" w:rsidRDefault="00CA6890" w:rsidP="00CA6890"/>
                          <w:p w14:paraId="6FDBFFD7" w14:textId="75E50096" w:rsidR="00CA6890" w:rsidRDefault="00CA6890" w:rsidP="00CA6890">
                            <w:r>
                              <w:t>Sarah Barth</w:t>
                            </w:r>
                            <w:r w:rsidR="00790DD7">
                              <w:t xml:space="preserve"> – sarah.barth@hszg.de</w:t>
                            </w:r>
                          </w:p>
                          <w:p w14:paraId="673335BF" w14:textId="78DD318B" w:rsidR="00CA6890" w:rsidRPr="00CA6890" w:rsidRDefault="00496BB4" w:rsidP="00CA6890">
                            <w:r>
                              <w:t>Markus Will</w:t>
                            </w:r>
                            <w:r w:rsidR="00790DD7">
                              <w:t xml:space="preserve"> – m.will@hszg.de</w:t>
                            </w:r>
                          </w:p>
                          <w:p w14:paraId="4C234508" w14:textId="77777777" w:rsidR="00CA6890" w:rsidRPr="002C440B" w:rsidRDefault="00CA6890" w:rsidP="00CA6890"/>
                          <w:p w14:paraId="0AE14DB6" w14:textId="41D9AF41" w:rsidR="00CA6890" w:rsidRPr="002C440B" w:rsidRDefault="00496BB4" w:rsidP="00CA6890">
                            <w:r>
                              <w:t>https://kmu-klima-deal.hszg.de</w:t>
                            </w:r>
                          </w:p>
                          <w:p w14:paraId="708B418D" w14:textId="77777777" w:rsidR="00CA6890" w:rsidRPr="002C440B" w:rsidRDefault="00CA6890" w:rsidP="00CA6890"/>
                          <w:p w14:paraId="644B5D4C" w14:textId="35FAFA7E" w:rsidR="00356190" w:rsidRPr="00CA6890" w:rsidRDefault="00496BB4" w:rsidP="00CA6890">
                            <w:r>
                              <w:t>Gefördert und Unterstützt durch:</w:t>
                            </w:r>
                            <w:r w:rsidRPr="00496BB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922E" id="Text Box 2" o:spid="_x0000_s1027" type="#_x0000_t202" style="position:absolute;left:0;text-align:left;margin-left:35.2pt;margin-top:366.4pt;width:445.05pt;height:233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H2hg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" stroked="f">
                <v:textbox>
                  <w:txbxContent>
                    <w:p w14:paraId="7C1DC382" w14:textId="58D4F037" w:rsidR="00BF11ED" w:rsidRDefault="00DA3E3B">
                      <w:pPr>
                        <w:rPr>
                          <w:b/>
                          <w:bCs/>
                          <w:color w:val="4F5051"/>
                          <w:sz w:val="36"/>
                          <w:szCs w:val="36"/>
                        </w:rPr>
                      </w:pPr>
                      <w:r w:rsidRPr="00CA6890">
                        <w:rPr>
                          <w:b/>
                          <w:bCs/>
                          <w:color w:val="4F5051"/>
                          <w:sz w:val="36"/>
                          <w:szCs w:val="36"/>
                        </w:rPr>
                        <w:t>T</w:t>
                      </w:r>
                      <w:r w:rsidR="005D37D7">
                        <w:rPr>
                          <w:b/>
                          <w:bCs/>
                          <w:color w:val="4F5051"/>
                          <w:sz w:val="36"/>
                          <w:szCs w:val="36"/>
                        </w:rPr>
                        <w:t>HG Inventar Audit</w:t>
                      </w:r>
                      <w:r w:rsidRPr="00CA6890">
                        <w:rPr>
                          <w:b/>
                          <w:bCs/>
                          <w:color w:val="4F5051"/>
                          <w:sz w:val="36"/>
                          <w:szCs w:val="36"/>
                        </w:rPr>
                        <w:t xml:space="preserve"> </w:t>
                      </w:r>
                      <w:r w:rsidR="00B06BFA">
                        <w:rPr>
                          <w:b/>
                          <w:bCs/>
                          <w:color w:val="4F5051"/>
                          <w:sz w:val="36"/>
                          <w:szCs w:val="36"/>
                        </w:rPr>
                        <w:t>Musterfirma</w:t>
                      </w:r>
                      <w:r w:rsidR="00A75148">
                        <w:rPr>
                          <w:b/>
                          <w:bCs/>
                          <w:color w:val="4F5051"/>
                          <w:sz w:val="36"/>
                          <w:szCs w:val="36"/>
                        </w:rPr>
                        <w:t xml:space="preserve"> GmbH </w:t>
                      </w:r>
                    </w:p>
                    <w:p w14:paraId="06F5D10C" w14:textId="18897E6D" w:rsidR="00CA6890" w:rsidRPr="00CA6890" w:rsidRDefault="00496BB4" w:rsidP="00CA6890">
                      <w:r>
                        <w:t>Datum</w:t>
                      </w:r>
                    </w:p>
                    <w:p w14:paraId="5FDF9A72" w14:textId="2034DF62" w:rsidR="00584B04" w:rsidRDefault="00584B04"/>
                    <w:p w14:paraId="276A6F85" w14:textId="30D262F1" w:rsidR="00584B04" w:rsidRPr="00CA6890" w:rsidRDefault="00584B04">
                      <w:pPr>
                        <w:rPr>
                          <w:b/>
                          <w:bCs/>
                        </w:rPr>
                      </w:pPr>
                      <w:r w:rsidRPr="00CA6890">
                        <w:rPr>
                          <w:b/>
                          <w:bCs/>
                        </w:rPr>
                        <w:t>Erstel</w:t>
                      </w:r>
                      <w:r w:rsidR="00CA6890" w:rsidRPr="00CA6890">
                        <w:rPr>
                          <w:b/>
                          <w:bCs/>
                        </w:rPr>
                        <w:t>lt durch</w:t>
                      </w:r>
                      <w:r w:rsidRPr="00CA6890">
                        <w:rPr>
                          <w:b/>
                          <w:bCs/>
                        </w:rPr>
                        <w:t>:</w:t>
                      </w:r>
                    </w:p>
                    <w:p w14:paraId="7F9E1D6E" w14:textId="7CF4EAE6" w:rsidR="00CA6890" w:rsidRPr="00CA6890" w:rsidRDefault="00496BB4" w:rsidP="00CA6890">
                      <w:r>
                        <w:t>Hochschule Zittau/Görlitz</w:t>
                      </w:r>
                    </w:p>
                    <w:p w14:paraId="5EC97060" w14:textId="77777777" w:rsidR="00CA6890" w:rsidRDefault="00CA6890" w:rsidP="00CA6890"/>
                    <w:p w14:paraId="6FDBFFD7" w14:textId="75E50096" w:rsidR="00CA6890" w:rsidRDefault="00CA6890" w:rsidP="00CA6890">
                      <w:r>
                        <w:t>Sarah Barth</w:t>
                      </w:r>
                      <w:r w:rsidR="00790DD7">
                        <w:t xml:space="preserve"> – sarah.barth@hszg.de</w:t>
                      </w:r>
                    </w:p>
                    <w:p w14:paraId="673335BF" w14:textId="78DD318B" w:rsidR="00CA6890" w:rsidRPr="00CA6890" w:rsidRDefault="00496BB4" w:rsidP="00CA6890">
                      <w:r>
                        <w:t>Markus Will</w:t>
                      </w:r>
                      <w:r w:rsidR="00790DD7">
                        <w:t xml:space="preserve"> – m.will@hszg.de</w:t>
                      </w:r>
                    </w:p>
                    <w:p w14:paraId="4C234508" w14:textId="77777777" w:rsidR="00CA6890" w:rsidRPr="002C440B" w:rsidRDefault="00CA6890" w:rsidP="00CA6890"/>
                    <w:p w14:paraId="0AE14DB6" w14:textId="41D9AF41" w:rsidR="00CA6890" w:rsidRPr="002C440B" w:rsidRDefault="00496BB4" w:rsidP="00CA6890">
                      <w:r>
                        <w:t>https://kmu-klima-deal.hszg.de</w:t>
                      </w:r>
                    </w:p>
                    <w:p w14:paraId="708B418D" w14:textId="77777777" w:rsidR="00CA6890" w:rsidRPr="002C440B" w:rsidRDefault="00CA6890" w:rsidP="00CA6890"/>
                    <w:p w14:paraId="644B5D4C" w14:textId="35FAFA7E" w:rsidR="00356190" w:rsidRPr="00CA6890" w:rsidRDefault="00496BB4" w:rsidP="00CA6890">
                      <w:r>
                        <w:t>Gefördert und Unterstützt durch:</w:t>
                      </w:r>
                      <w:r w:rsidRPr="00496BB4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96BB4">
        <w:rPr>
          <w:noProof/>
        </w:rPr>
        <w:drawing>
          <wp:anchor distT="0" distB="0" distL="114300" distR="114300" simplePos="0" relativeHeight="251730944" behindDoc="1" locked="0" layoutInCell="1" allowOverlap="1" wp14:anchorId="5F60C272" wp14:editId="1D0D94DE">
            <wp:simplePos x="0" y="0"/>
            <wp:positionH relativeFrom="page">
              <wp:align>right</wp:align>
            </wp:positionH>
            <wp:positionV relativeFrom="paragraph">
              <wp:posOffset>-1436924</wp:posOffset>
            </wp:positionV>
            <wp:extent cx="7545705" cy="10673620"/>
            <wp:effectExtent l="0" t="0" r="0" b="0"/>
            <wp:wrapNone/>
            <wp:docPr id="84" name="Grafi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Grafik 8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67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A2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AC0C3" wp14:editId="67099269">
                <wp:simplePos x="0" y="0"/>
                <wp:positionH relativeFrom="column">
                  <wp:posOffset>-3909695</wp:posOffset>
                </wp:positionH>
                <wp:positionV relativeFrom="page">
                  <wp:posOffset>5346700</wp:posOffset>
                </wp:positionV>
                <wp:extent cx="457200" cy="0"/>
                <wp:effectExtent l="10160" t="12700" r="8890" b="6350"/>
                <wp:wrapNone/>
                <wp:docPr id="2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2B807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-307.85pt;margin-top:421pt;width:3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">
                <w10:wrap anchory="page"/>
              </v:shape>
            </w:pict>
          </mc:Fallback>
        </mc:AlternateContent>
      </w:r>
      <w:r w:rsidR="00C52A2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BC089B" wp14:editId="5B6EF3D0">
                <wp:simplePos x="0" y="0"/>
                <wp:positionH relativeFrom="column">
                  <wp:posOffset>-3909695</wp:posOffset>
                </wp:positionH>
                <wp:positionV relativeFrom="page">
                  <wp:posOffset>5346700</wp:posOffset>
                </wp:positionV>
                <wp:extent cx="457200" cy="0"/>
                <wp:effectExtent l="10160" t="12700" r="8890" b="6350"/>
                <wp:wrapNone/>
                <wp:docPr id="1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D18A5C9" id="AutoShape 47" o:spid="_x0000_s1026" type="#_x0000_t32" style="position:absolute;margin-left:-307.85pt;margin-top:421pt;width:3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">
                <w10:wrap anchory="page"/>
              </v:shape>
            </w:pict>
          </mc:Fallback>
        </mc:AlternateContent>
      </w:r>
      <w:r w:rsidR="00C52A2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5C9C92" wp14:editId="517061CF">
                <wp:simplePos x="0" y="0"/>
                <wp:positionH relativeFrom="column">
                  <wp:posOffset>-3909695</wp:posOffset>
                </wp:positionH>
                <wp:positionV relativeFrom="page">
                  <wp:posOffset>5346700</wp:posOffset>
                </wp:positionV>
                <wp:extent cx="457200" cy="0"/>
                <wp:effectExtent l="10160" t="12700" r="8890" b="6350"/>
                <wp:wrapNone/>
                <wp:docPr id="1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DBB39D" id="AutoShape 53" o:spid="_x0000_s1026" type="#_x0000_t32" style="position:absolute;margin-left:-307.85pt;margin-top:421pt;width:36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">
                <w10:wrap anchory="page"/>
              </v:shape>
            </w:pict>
          </mc:Fallback>
        </mc:AlternateContent>
      </w:r>
      <w:r w:rsidR="00C52A2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FCC6C1" wp14:editId="50410D1F">
                <wp:simplePos x="0" y="0"/>
                <wp:positionH relativeFrom="column">
                  <wp:posOffset>-3909695</wp:posOffset>
                </wp:positionH>
                <wp:positionV relativeFrom="page">
                  <wp:posOffset>5346700</wp:posOffset>
                </wp:positionV>
                <wp:extent cx="457200" cy="0"/>
                <wp:effectExtent l="10160" t="12700" r="8890" b="6350"/>
                <wp:wrapNone/>
                <wp:docPr id="1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51DF5BD" id="AutoShape 65" o:spid="_x0000_s1026" type="#_x0000_t32" style="position:absolute;margin-left:-307.85pt;margin-top:421pt;width:36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">
                <w10:wrap anchory="page"/>
              </v:shape>
            </w:pict>
          </mc:Fallback>
        </mc:AlternateContent>
      </w:r>
      <w:r w:rsidR="00C52A2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201739" wp14:editId="56D2CEFF">
                <wp:simplePos x="0" y="0"/>
                <wp:positionH relativeFrom="column">
                  <wp:posOffset>-3909695</wp:posOffset>
                </wp:positionH>
                <wp:positionV relativeFrom="page">
                  <wp:posOffset>5346700</wp:posOffset>
                </wp:positionV>
                <wp:extent cx="457200" cy="0"/>
                <wp:effectExtent l="10160" t="12700" r="8890" b="6350"/>
                <wp:wrapNone/>
                <wp:docPr id="1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6C801F" id="AutoShape 77" o:spid="_x0000_s1026" type="#_x0000_t32" style="position:absolute;margin-left:-307.85pt;margin-top:421pt;width:36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">
                <w10:wrap anchory="page"/>
              </v:shape>
            </w:pict>
          </mc:Fallback>
        </mc:AlternateContent>
      </w:r>
    </w:p>
    <w:sectPr w:rsidR="00DC54D4" w:rsidRPr="006F1A12" w:rsidSect="00717838">
      <w:headerReference w:type="default" r:id="rId13"/>
      <w:footerReference w:type="default" r:id="rId14"/>
      <w:pgSz w:w="11907" w:h="16839"/>
      <w:pgMar w:top="2268" w:right="1134" w:bottom="1418" w:left="1418" w:header="284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19962" w14:textId="77777777" w:rsidR="00CF2306" w:rsidRDefault="00CF2306" w:rsidP="00BF720E">
      <w:r>
        <w:separator/>
      </w:r>
    </w:p>
  </w:endnote>
  <w:endnote w:type="continuationSeparator" w:id="0">
    <w:p w14:paraId="366A158A" w14:textId="77777777" w:rsidR="00CF2306" w:rsidRDefault="00CF2306" w:rsidP="00BF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724A9" w14:textId="77777777" w:rsidR="00946D39" w:rsidRDefault="00AC07E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27436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27436">
      <w:rPr>
        <w:rStyle w:val="Seitenzahl"/>
      </w:rPr>
      <w:t>0</w:t>
    </w:r>
    <w:r>
      <w:rPr>
        <w:rStyle w:val="Seitenzahl"/>
      </w:rPr>
      <w:fldChar w:fldCharType="end"/>
    </w:r>
  </w:p>
  <w:p w14:paraId="716658E9" w14:textId="77777777" w:rsidR="00946D39" w:rsidRDefault="00CF23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E64E" w14:textId="34CB6EE3" w:rsidR="00D11B6E" w:rsidRPr="002906A7" w:rsidRDefault="00347CB8" w:rsidP="002906A7">
    <w:pPr>
      <w:pStyle w:val="adressrechtszusatz"/>
      <w:framePr w:hSpace="0" w:vSpace="0" w:wrap="auto" w:vAnchor="margin" w:yAlign="inline"/>
      <w:spacing w:line="240" w:lineRule="auto"/>
      <w:jc w:val="left"/>
      <w:rPr>
        <w:rFonts w:ascii="Open Sans" w:hAnsi="Open Sans" w:cs="Open Sans"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B69BD86" wp14:editId="77D5069B">
              <wp:simplePos x="0" y="0"/>
              <wp:positionH relativeFrom="column">
                <wp:posOffset>2408555</wp:posOffset>
              </wp:positionH>
              <wp:positionV relativeFrom="paragraph">
                <wp:posOffset>61595</wp:posOffset>
              </wp:positionV>
              <wp:extent cx="45085" cy="727710"/>
              <wp:effectExtent l="0" t="0" r="0" b="0"/>
              <wp:wrapNone/>
              <wp:docPr id="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7277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3EB49C0" id="Rectangle 9" o:spid="_x0000_s1026" style="position:absolute;margin-left:189.65pt;margin-top:4.85pt;width:3.55pt;height:57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" fillcolor="#d8d8d8 [2732]" stroked="f" strokecolor="#f79646 [3209]" strokeweight="2.5pt">
              <v:shadow color="#868686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31160367" wp14:editId="25A195C5">
              <wp:simplePos x="0" y="0"/>
              <wp:positionH relativeFrom="column">
                <wp:posOffset>766445</wp:posOffset>
              </wp:positionH>
              <wp:positionV relativeFrom="paragraph">
                <wp:posOffset>212725</wp:posOffset>
              </wp:positionV>
              <wp:extent cx="1562100" cy="1400175"/>
              <wp:effectExtent l="0" t="0" r="0" b="9525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40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AD942" w14:textId="203D53ED" w:rsidR="00347CB8" w:rsidRPr="00347CB8" w:rsidRDefault="00347CB8" w:rsidP="00347CB8">
                          <w:pPr>
                            <w:rPr>
                              <w:sz w:val="18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4"/>
                              <w:lang w:val="en-US"/>
                            </w:rPr>
                            <w:t>Prof. Dr. Jakob Hildebrandt</w:t>
                          </w:r>
                          <w:r w:rsidRPr="00347CB8">
                            <w:rPr>
                              <w:sz w:val="18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sz w:val="18"/>
                              <w:szCs w:val="14"/>
                              <w:lang w:val="en-US"/>
                            </w:rPr>
                            <w:t>Jakob.hildebrandt@hszg.de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6036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60.35pt;margin-top:16.75pt;width:123pt;height:110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JmggIAABE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" stroked="f">
              <v:textbox>
                <w:txbxContent>
                  <w:p w14:paraId="0D0AD942" w14:textId="203D53ED" w:rsidR="00347CB8" w:rsidRPr="00347CB8" w:rsidRDefault="00347CB8" w:rsidP="00347CB8">
                    <w:pPr>
                      <w:rPr>
                        <w:sz w:val="18"/>
                        <w:szCs w:val="14"/>
                        <w:lang w:val="en-US"/>
                      </w:rPr>
                    </w:pPr>
                    <w:r>
                      <w:rPr>
                        <w:sz w:val="18"/>
                        <w:szCs w:val="14"/>
                        <w:lang w:val="en-US"/>
                      </w:rPr>
                      <w:t>Prof. Dr. Jakob Hildebrandt</w:t>
                    </w:r>
                    <w:r w:rsidRPr="00347CB8">
                      <w:rPr>
                        <w:sz w:val="18"/>
                        <w:szCs w:val="14"/>
                        <w:lang w:val="en-US"/>
                      </w:rPr>
                      <w:br/>
                    </w:r>
                    <w:r>
                      <w:rPr>
                        <w:sz w:val="18"/>
                        <w:szCs w:val="14"/>
                        <w:lang w:val="en-US"/>
                      </w:rPr>
                      <w:t>Jakob.hildebrandt@hszg.de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01E5EF4C" wp14:editId="521AC9C5">
              <wp:simplePos x="0" y="0"/>
              <wp:positionH relativeFrom="column">
                <wp:posOffset>3823970</wp:posOffset>
              </wp:positionH>
              <wp:positionV relativeFrom="paragraph">
                <wp:posOffset>231775</wp:posOffset>
              </wp:positionV>
              <wp:extent cx="1266825" cy="1400175"/>
              <wp:effectExtent l="0" t="0" r="9525" b="9525"/>
              <wp:wrapSquare wrapText="bothSides"/>
              <wp:docPr id="7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40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6A8D0" w14:textId="4E1685C1" w:rsidR="005542E1" w:rsidRPr="00347CB8" w:rsidRDefault="005542E1" w:rsidP="005542E1">
                          <w:pPr>
                            <w:rPr>
                              <w:sz w:val="18"/>
                              <w:szCs w:val="14"/>
                              <w:lang w:val="en-US"/>
                            </w:rPr>
                          </w:pPr>
                          <w:r w:rsidRPr="00347CB8">
                            <w:rPr>
                              <w:sz w:val="18"/>
                              <w:szCs w:val="14"/>
                              <w:lang w:val="en-US"/>
                            </w:rPr>
                            <w:t>Dipl.-Ing. Markus Will</w:t>
                          </w:r>
                          <w:r w:rsidRPr="00347CB8">
                            <w:rPr>
                              <w:sz w:val="18"/>
                              <w:szCs w:val="14"/>
                              <w:lang w:val="en-US"/>
                            </w:rPr>
                            <w:br/>
                            <w:t>m.will@hszg.de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E5EF4C" id="_x0000_s1029" type="#_x0000_t202" style="position:absolute;margin-left:301.1pt;margin-top:18.25pt;width:99.75pt;height:110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" stroked="f">
              <v:textbox>
                <w:txbxContent>
                  <w:p w14:paraId="4006A8D0" w14:textId="4E1685C1" w:rsidR="005542E1" w:rsidRPr="00347CB8" w:rsidRDefault="005542E1" w:rsidP="005542E1">
                    <w:pPr>
                      <w:rPr>
                        <w:sz w:val="18"/>
                        <w:szCs w:val="14"/>
                        <w:lang w:val="en-US"/>
                      </w:rPr>
                    </w:pPr>
                    <w:r w:rsidRPr="00347CB8">
                      <w:rPr>
                        <w:sz w:val="18"/>
                        <w:szCs w:val="14"/>
                        <w:lang w:val="en-US"/>
                      </w:rPr>
                      <w:t>Dipl.-Ing. Markus Will</w:t>
                    </w:r>
                    <w:r w:rsidRPr="00347CB8">
                      <w:rPr>
                        <w:sz w:val="18"/>
                        <w:szCs w:val="14"/>
                        <w:lang w:val="en-US"/>
                      </w:rPr>
                      <w:br/>
                      <w:t>m.will@hszg.de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43843AB7" wp14:editId="7AD937DD">
              <wp:simplePos x="0" y="0"/>
              <wp:positionH relativeFrom="column">
                <wp:posOffset>2566670</wp:posOffset>
              </wp:positionH>
              <wp:positionV relativeFrom="paragraph">
                <wp:posOffset>69850</wp:posOffset>
              </wp:positionV>
              <wp:extent cx="1276350" cy="715010"/>
              <wp:effectExtent l="0" t="0" r="0" b="8890"/>
              <wp:wrapSquare wrapText="bothSides"/>
              <wp:docPr id="7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715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7EF67" w14:textId="1498154B" w:rsidR="00347CB8" w:rsidRPr="00347CB8" w:rsidRDefault="00347CB8" w:rsidP="005542E1">
                          <w:pPr>
                            <w:rPr>
                              <w:sz w:val="18"/>
                              <w:szCs w:val="14"/>
                              <w:lang w:val="en-US"/>
                            </w:rPr>
                          </w:pPr>
                          <w:r w:rsidRPr="00347CB8">
                            <w:rPr>
                              <w:sz w:val="18"/>
                              <w:szCs w:val="14"/>
                              <w:lang w:val="en-US"/>
                            </w:rPr>
                            <w:t>Projektbearbeitung:</w:t>
                          </w:r>
                        </w:p>
                        <w:p w14:paraId="6320E240" w14:textId="4C3801C0" w:rsidR="005542E1" w:rsidRPr="00347CB8" w:rsidRDefault="005542E1" w:rsidP="005542E1">
                          <w:pPr>
                            <w:rPr>
                              <w:sz w:val="18"/>
                              <w:szCs w:val="14"/>
                              <w:lang w:val="en-US"/>
                            </w:rPr>
                          </w:pPr>
                          <w:r w:rsidRPr="00347CB8">
                            <w:rPr>
                              <w:sz w:val="18"/>
                              <w:szCs w:val="14"/>
                              <w:lang w:val="en-US"/>
                            </w:rPr>
                            <w:t>M.Sc. Sarah Barth</w:t>
                          </w:r>
                          <w:r w:rsidRPr="00347CB8">
                            <w:rPr>
                              <w:sz w:val="18"/>
                              <w:szCs w:val="14"/>
                              <w:lang w:val="en-US"/>
                            </w:rPr>
                            <w:br/>
                            <w:t>sarah.barth@hszg.de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843AB7" id="_x0000_s1030" type="#_x0000_t202" style="position:absolute;margin-left:202.1pt;margin-top:5.5pt;width:100.5pt;height:56.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" stroked="f">
              <v:textbox>
                <w:txbxContent>
                  <w:p w14:paraId="1BA7EF67" w14:textId="1498154B" w:rsidR="00347CB8" w:rsidRPr="00347CB8" w:rsidRDefault="00347CB8" w:rsidP="005542E1">
                    <w:pPr>
                      <w:rPr>
                        <w:sz w:val="18"/>
                        <w:szCs w:val="14"/>
                        <w:lang w:val="en-US"/>
                      </w:rPr>
                    </w:pPr>
                    <w:r w:rsidRPr="00347CB8">
                      <w:rPr>
                        <w:sz w:val="18"/>
                        <w:szCs w:val="14"/>
                        <w:lang w:val="en-US"/>
                      </w:rPr>
                      <w:t>Projektbearbeitung:</w:t>
                    </w:r>
                  </w:p>
                  <w:p w14:paraId="6320E240" w14:textId="4C3801C0" w:rsidR="005542E1" w:rsidRPr="00347CB8" w:rsidRDefault="005542E1" w:rsidP="005542E1">
                    <w:pPr>
                      <w:rPr>
                        <w:sz w:val="18"/>
                        <w:szCs w:val="14"/>
                        <w:lang w:val="en-US"/>
                      </w:rPr>
                    </w:pPr>
                    <w:r w:rsidRPr="00347CB8">
                      <w:rPr>
                        <w:sz w:val="18"/>
                        <w:szCs w:val="14"/>
                        <w:lang w:val="en-US"/>
                      </w:rPr>
                      <w:t>M.Sc. Sarah Barth</w:t>
                    </w:r>
                    <w:r w:rsidRPr="00347CB8">
                      <w:rPr>
                        <w:sz w:val="18"/>
                        <w:szCs w:val="14"/>
                        <w:lang w:val="en-US"/>
                      </w:rPr>
                      <w:br/>
                      <w:t>sarah.barth@hszg.de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782EF083" wp14:editId="7F7124B5">
              <wp:simplePos x="0" y="0"/>
              <wp:positionH relativeFrom="column">
                <wp:posOffset>-652780</wp:posOffset>
              </wp:positionH>
              <wp:positionV relativeFrom="paragraph">
                <wp:posOffset>50800</wp:posOffset>
              </wp:positionV>
              <wp:extent cx="1438275" cy="715010"/>
              <wp:effectExtent l="0" t="0" r="9525" b="8890"/>
              <wp:wrapSquare wrapText="bothSides"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715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FF069" w14:textId="68C7DC91" w:rsidR="006654CC" w:rsidRPr="00347CB8" w:rsidRDefault="00851484">
                          <w:pPr>
                            <w:rPr>
                              <w:sz w:val="18"/>
                              <w:szCs w:val="14"/>
                              <w:lang w:val="en-US"/>
                            </w:rPr>
                          </w:pPr>
                          <w:r w:rsidRPr="00347CB8">
                            <w:rPr>
                              <w:sz w:val="18"/>
                              <w:szCs w:val="14"/>
                              <w:lang w:val="en-US"/>
                            </w:rPr>
                            <w:t>Projektleitung:</w:t>
                          </w:r>
                          <w:r w:rsidRPr="00347CB8">
                            <w:rPr>
                              <w:sz w:val="18"/>
                              <w:szCs w:val="14"/>
                              <w:lang w:val="en-US"/>
                            </w:rPr>
                            <w:br/>
                            <w:t>Prof. Dr. Jana Brauweiler</w:t>
                          </w:r>
                          <w:r w:rsidRPr="00347CB8">
                            <w:rPr>
                              <w:sz w:val="18"/>
                              <w:szCs w:val="14"/>
                              <w:lang w:val="en-US"/>
                            </w:rPr>
                            <w:br/>
                            <w:t>j.brauweiler@hszg.de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EF083" id="_x0000_s1031" type="#_x0000_t202" style="position:absolute;margin-left:-51.4pt;margin-top:4pt;width:113.25pt;height:56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" stroked="f">
              <v:textbox>
                <w:txbxContent>
                  <w:p w14:paraId="6A7FF069" w14:textId="68C7DC91" w:rsidR="006654CC" w:rsidRPr="00347CB8" w:rsidRDefault="00851484">
                    <w:pPr>
                      <w:rPr>
                        <w:sz w:val="18"/>
                        <w:szCs w:val="14"/>
                        <w:lang w:val="en-US"/>
                      </w:rPr>
                    </w:pPr>
                    <w:r w:rsidRPr="00347CB8">
                      <w:rPr>
                        <w:sz w:val="18"/>
                        <w:szCs w:val="14"/>
                        <w:lang w:val="en-US"/>
                      </w:rPr>
                      <w:t>Projektleitung:</w:t>
                    </w:r>
                    <w:r w:rsidRPr="00347CB8">
                      <w:rPr>
                        <w:sz w:val="18"/>
                        <w:szCs w:val="14"/>
                        <w:lang w:val="en-US"/>
                      </w:rPr>
                      <w:br/>
                      <w:t>Prof. Dr. Jana Brauweiler</w:t>
                    </w:r>
                    <w:r w:rsidRPr="00347CB8">
                      <w:rPr>
                        <w:sz w:val="18"/>
                        <w:szCs w:val="14"/>
                        <w:lang w:val="en-US"/>
                      </w:rPr>
                      <w:br/>
                      <w:t>j.brauweiler@hszg.de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2A28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A134685" wp14:editId="3A904872">
              <wp:simplePos x="0" y="0"/>
              <wp:positionH relativeFrom="column">
                <wp:posOffset>5637530</wp:posOffset>
              </wp:positionH>
              <wp:positionV relativeFrom="paragraph">
                <wp:posOffset>42545</wp:posOffset>
              </wp:positionV>
              <wp:extent cx="45085" cy="727710"/>
              <wp:effectExtent l="3810" t="1270" r="0" b="444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7277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3F9A800" id="Rectangle 9" o:spid="_x0000_s1026" style="position:absolute;margin-left:443.9pt;margin-top:3.35pt;width:3.55pt;height:5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" fillcolor="#d8d8d8 [2732]" stroked="f" strokecolor="#f79646 [3209]" strokeweight="2.5pt">
              <v:shadow color="#868686"/>
            </v:rect>
          </w:pict>
        </mc:Fallback>
      </mc:AlternateContent>
    </w:r>
    <w:r w:rsidR="00C52A28">
      <w:rPr>
        <w:noProof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11F8B616" wp14:editId="2EBBBBE8">
              <wp:simplePos x="0" y="0"/>
              <wp:positionH relativeFrom="column">
                <wp:posOffset>5749925</wp:posOffset>
              </wp:positionH>
              <wp:positionV relativeFrom="paragraph">
                <wp:posOffset>252095</wp:posOffset>
              </wp:positionV>
              <wp:extent cx="353060" cy="323850"/>
              <wp:effectExtent l="1905" t="1270" r="0" b="0"/>
              <wp:wrapSquare wrapText="bothSides"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8584E" w14:textId="67F16B12" w:rsidR="003027DF" w:rsidRPr="003027DF" w:rsidRDefault="003027DF">
                          <w:pPr>
                            <w:rPr>
                              <w:color w:val="4F5051"/>
                              <w:sz w:val="40"/>
                              <w:szCs w:val="32"/>
                              <w:lang w:val="en-US"/>
                            </w:rPr>
                          </w:pPr>
                          <w:r w:rsidRPr="003027DF">
                            <w:rPr>
                              <w:rFonts w:cs="Open Sans"/>
                              <w:color w:val="4F5051"/>
                              <w:szCs w:val="24"/>
                            </w:rPr>
                            <w:fldChar w:fldCharType="begin"/>
                          </w:r>
                          <w:r w:rsidRPr="003027DF">
                            <w:rPr>
                              <w:rFonts w:cs="Open Sans"/>
                              <w:color w:val="4F5051"/>
                              <w:szCs w:val="24"/>
                            </w:rPr>
                            <w:instrText>PAGE   \* MERGEFORMAT</w:instrText>
                          </w:r>
                          <w:r w:rsidRPr="003027DF">
                            <w:rPr>
                              <w:rFonts w:cs="Open Sans"/>
                              <w:color w:val="4F5051"/>
                              <w:szCs w:val="24"/>
                            </w:rPr>
                            <w:fldChar w:fldCharType="separate"/>
                          </w:r>
                          <w:r w:rsidRPr="003027DF">
                            <w:rPr>
                              <w:rFonts w:cs="Open Sans"/>
                              <w:color w:val="4F5051"/>
                              <w:szCs w:val="24"/>
                            </w:rPr>
                            <w:t>11</w:t>
                          </w:r>
                          <w:r w:rsidRPr="003027DF">
                            <w:rPr>
                              <w:rFonts w:cs="Open Sans"/>
                              <w:color w:val="4F505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F8B616" id="Text Box 10" o:spid="_x0000_s1032" type="#_x0000_t202" style="position:absolute;margin-left:452.75pt;margin-top:19.85pt;width:27.8pt;height:25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" stroked="f">
              <v:textbox>
                <w:txbxContent>
                  <w:p w14:paraId="65E8584E" w14:textId="67F16B12" w:rsidR="003027DF" w:rsidRPr="003027DF" w:rsidRDefault="003027DF">
                    <w:pPr>
                      <w:rPr>
                        <w:color w:val="4F5051"/>
                        <w:sz w:val="40"/>
                        <w:szCs w:val="32"/>
                        <w:lang w:val="en-US"/>
                      </w:rPr>
                    </w:pPr>
                    <w:r w:rsidRPr="003027DF">
                      <w:rPr>
                        <w:rFonts w:cs="Open Sans"/>
                        <w:color w:val="4F5051"/>
                        <w:szCs w:val="24"/>
                      </w:rPr>
                      <w:fldChar w:fldCharType="begin"/>
                    </w:r>
                    <w:r w:rsidRPr="003027DF">
                      <w:rPr>
                        <w:rFonts w:cs="Open Sans"/>
                        <w:color w:val="4F5051"/>
                        <w:szCs w:val="24"/>
                      </w:rPr>
                      <w:instrText>PAGE   \* MERGEFORMAT</w:instrText>
                    </w:r>
                    <w:r w:rsidRPr="003027DF">
                      <w:rPr>
                        <w:rFonts w:cs="Open Sans"/>
                        <w:color w:val="4F5051"/>
                        <w:szCs w:val="24"/>
                      </w:rPr>
                      <w:fldChar w:fldCharType="separate"/>
                    </w:r>
                    <w:r w:rsidRPr="003027DF">
                      <w:rPr>
                        <w:rFonts w:cs="Open Sans"/>
                        <w:color w:val="4F5051"/>
                        <w:szCs w:val="24"/>
                      </w:rPr>
                      <w:t>11</w:t>
                    </w:r>
                    <w:r w:rsidRPr="003027DF">
                      <w:rPr>
                        <w:rFonts w:cs="Open Sans"/>
                        <w:color w:val="4F5051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2A28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1377D73" wp14:editId="4D5F016A">
              <wp:simplePos x="0" y="0"/>
              <wp:positionH relativeFrom="column">
                <wp:posOffset>-898525</wp:posOffset>
              </wp:positionH>
              <wp:positionV relativeFrom="paragraph">
                <wp:posOffset>-12065</wp:posOffset>
              </wp:positionV>
              <wp:extent cx="7569200" cy="8255"/>
              <wp:effectExtent l="11430" t="13335" r="10795" b="698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920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503E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0.75pt;margin-top:-.95pt;width:596pt;height:.6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" strokecolor="#bfbfbf [2412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D541" w14:textId="47037E7B" w:rsidR="00135867" w:rsidRPr="002906A7" w:rsidRDefault="00135867" w:rsidP="002906A7">
    <w:pPr>
      <w:pStyle w:val="adressrechtszusatz"/>
      <w:framePr w:hSpace="0" w:vSpace="0" w:wrap="auto" w:vAnchor="margin" w:yAlign="inline"/>
      <w:spacing w:line="240" w:lineRule="auto"/>
      <w:jc w:val="left"/>
      <w:rPr>
        <w:rFonts w:ascii="Open Sans" w:hAnsi="Open Sans" w:cs="Open Sans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4FD64" w14:textId="77777777" w:rsidR="00CF2306" w:rsidRDefault="00CF2306" w:rsidP="00BF720E">
      <w:bookmarkStart w:id="0" w:name="_Hlk62300041"/>
      <w:bookmarkEnd w:id="0"/>
      <w:r>
        <w:separator/>
      </w:r>
    </w:p>
  </w:footnote>
  <w:footnote w:type="continuationSeparator" w:id="0">
    <w:p w14:paraId="12575ED8" w14:textId="77777777" w:rsidR="00CF2306" w:rsidRDefault="00CF2306" w:rsidP="00BF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A426A" w14:textId="1EDDF7E8" w:rsidR="002D784A" w:rsidRDefault="005542E1">
    <w:pPr>
      <w:pStyle w:val="Kopfzeile"/>
    </w:pPr>
    <w:r>
      <w:rPr>
        <w:noProof/>
      </w:rPr>
      <w:drawing>
        <wp:inline distT="0" distB="0" distL="0" distR="0" wp14:anchorId="18C3D996" wp14:editId="3FED02BD">
          <wp:extent cx="1234150" cy="1143000"/>
          <wp:effectExtent l="0" t="0" r="4445" b="0"/>
          <wp:docPr id="83" name="Grafi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Grafik 8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6" t="6240" r="7101" b="37611"/>
                  <a:stretch/>
                </pic:blipFill>
                <pic:spPr bwMode="auto">
                  <a:xfrm>
                    <a:off x="0" y="0"/>
                    <a:ext cx="1237938" cy="11465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2A28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1377D73" wp14:editId="39E05AE6">
              <wp:simplePos x="0" y="0"/>
              <wp:positionH relativeFrom="column">
                <wp:posOffset>-898525</wp:posOffset>
              </wp:positionH>
              <wp:positionV relativeFrom="paragraph">
                <wp:posOffset>1223010</wp:posOffset>
              </wp:positionV>
              <wp:extent cx="7569200" cy="8255"/>
              <wp:effectExtent l="11430" t="12700" r="10795" b="7620"/>
              <wp:wrapNone/>
              <wp:docPr id="1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920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23770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0.75pt;margin-top:96.3pt;width:596pt;height:.6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" strokecolor="#bfbfbf [2412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F691" w14:textId="202B4E45" w:rsidR="008C5479" w:rsidRDefault="008C54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AE6"/>
    <w:multiLevelType w:val="singleLevel"/>
    <w:tmpl w:val="73E2401E"/>
    <w:lvl w:ilvl="0">
      <w:start w:val="1"/>
      <w:numFmt w:val="bullet"/>
      <w:lvlText w:val="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1" w15:restartNumberingAfterBreak="0">
    <w:nsid w:val="10065891"/>
    <w:multiLevelType w:val="hybridMultilevel"/>
    <w:tmpl w:val="FB1C2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8B9"/>
    <w:multiLevelType w:val="hybridMultilevel"/>
    <w:tmpl w:val="33A4A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3CAE"/>
    <w:multiLevelType w:val="singleLevel"/>
    <w:tmpl w:val="4EA47212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4" w15:restartNumberingAfterBreak="0">
    <w:nsid w:val="21D47BBA"/>
    <w:multiLevelType w:val="hybridMultilevel"/>
    <w:tmpl w:val="AB148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3066C"/>
    <w:multiLevelType w:val="multilevel"/>
    <w:tmpl w:val="DC8EB418"/>
    <w:styleLink w:val="Tabellenliste"/>
    <w:lvl w:ilvl="0">
      <w:start w:val="1"/>
      <w:numFmt w:val="bullet"/>
      <w:pStyle w:val="04-WITabelleListe"/>
      <w:lvlText w:val=""/>
      <w:lvlJc w:val="left"/>
      <w:pPr>
        <w:ind w:left="417" w:hanging="360"/>
      </w:pPr>
      <w:rPr>
        <w:rFonts w:ascii="Wingdings" w:hAnsi="Wingdings" w:hint="default"/>
        <w:color w:val="000000"/>
        <w:position w:val="-1"/>
      </w:rPr>
    </w:lvl>
    <w:lvl w:ilvl="1">
      <w:start w:val="1"/>
      <w:numFmt w:val="bullet"/>
      <w:pStyle w:val="04-WITabelleListe2"/>
      <w:lvlText w:val="-"/>
      <w:lvlJc w:val="left"/>
      <w:pPr>
        <w:ind w:left="226" w:firstLine="57"/>
      </w:pPr>
      <w:rPr>
        <w:rFonts w:ascii="Arial" w:hAnsi="Arial" w:cs="Times New Roman" w:hint="default"/>
        <w:color w:val="000000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80454EF"/>
    <w:multiLevelType w:val="multilevel"/>
    <w:tmpl w:val="04070025"/>
    <w:lvl w:ilvl="0">
      <w:start w:val="1"/>
      <w:numFmt w:val="decimal"/>
      <w:pStyle w:val="berschrift11"/>
      <w:lvlText w:val="%1"/>
      <w:lvlJc w:val="left"/>
      <w:pPr>
        <w:ind w:left="432" w:hanging="432"/>
      </w:pPr>
    </w:lvl>
    <w:lvl w:ilvl="1">
      <w:start w:val="1"/>
      <w:numFmt w:val="decimal"/>
      <w:pStyle w:val="berschrift21"/>
      <w:lvlText w:val="%1.%2"/>
      <w:lvlJc w:val="left"/>
      <w:pPr>
        <w:ind w:left="576" w:hanging="576"/>
      </w:pPr>
    </w:lvl>
    <w:lvl w:ilvl="2">
      <w:start w:val="1"/>
      <w:numFmt w:val="decimal"/>
      <w:pStyle w:val="berschrift31"/>
      <w:lvlText w:val="%1.%2.%3"/>
      <w:lvlJc w:val="left"/>
      <w:pPr>
        <w:ind w:left="720" w:hanging="720"/>
      </w:pPr>
    </w:lvl>
    <w:lvl w:ilvl="3">
      <w:start w:val="1"/>
      <w:numFmt w:val="decimal"/>
      <w:pStyle w:val="berschrift41"/>
      <w:lvlText w:val="%1.%2.%3.%4"/>
      <w:lvlJc w:val="left"/>
      <w:pPr>
        <w:ind w:left="864" w:hanging="864"/>
      </w:pPr>
    </w:lvl>
    <w:lvl w:ilvl="4">
      <w:start w:val="1"/>
      <w:numFmt w:val="decimal"/>
      <w:pStyle w:val="berschrift51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1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1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BD11F9"/>
    <w:multiLevelType w:val="hybridMultilevel"/>
    <w:tmpl w:val="41B2B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E647B"/>
    <w:multiLevelType w:val="hybridMultilevel"/>
    <w:tmpl w:val="1FE03C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50366"/>
    <w:multiLevelType w:val="hybridMultilevel"/>
    <w:tmpl w:val="F5789B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A0C06"/>
    <w:multiLevelType w:val="hybridMultilevel"/>
    <w:tmpl w:val="EBB077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0191"/>
    <w:multiLevelType w:val="hybridMultilevel"/>
    <w:tmpl w:val="FB708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4926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78F6"/>
    <w:multiLevelType w:val="hybridMultilevel"/>
    <w:tmpl w:val="A8E85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B7F68"/>
    <w:multiLevelType w:val="hybridMultilevel"/>
    <w:tmpl w:val="32647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F6174"/>
    <w:multiLevelType w:val="hybridMultilevel"/>
    <w:tmpl w:val="F5789B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5228D"/>
    <w:multiLevelType w:val="hybridMultilevel"/>
    <w:tmpl w:val="5E16E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F3D"/>
    <w:multiLevelType w:val="hybridMultilevel"/>
    <w:tmpl w:val="EF9A7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3"/>
  </w:num>
  <w:num w:numId="10">
    <w:abstractNumId w:val="10"/>
  </w:num>
  <w:num w:numId="11">
    <w:abstractNumId w:val="9"/>
  </w:num>
  <w:num w:numId="12">
    <w:abstractNumId w:val="14"/>
  </w:num>
  <w:num w:numId="13">
    <w:abstractNumId w:val="16"/>
  </w:num>
  <w:num w:numId="14">
    <w:abstractNumId w:val="12"/>
  </w:num>
  <w:num w:numId="15">
    <w:abstractNumId w:val="8"/>
  </w:num>
  <w:num w:numId="16">
    <w:abstractNumId w:val="3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09"/>
  <w:autoHyphenation/>
  <w:hyphenationZone w:val="425"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sTAwszQwMDUyMzVR0lEKTi0uzszPAykwrQUAjJb0hywAAAA="/>
  </w:docVars>
  <w:rsids>
    <w:rsidRoot w:val="00727436"/>
    <w:rsid w:val="0000082C"/>
    <w:rsid w:val="000015B3"/>
    <w:rsid w:val="00005808"/>
    <w:rsid w:val="000068D6"/>
    <w:rsid w:val="00010B7C"/>
    <w:rsid w:val="0001398A"/>
    <w:rsid w:val="00014626"/>
    <w:rsid w:val="000147DA"/>
    <w:rsid w:val="00017FA4"/>
    <w:rsid w:val="000207C6"/>
    <w:rsid w:val="00022BE9"/>
    <w:rsid w:val="0002364B"/>
    <w:rsid w:val="000239D5"/>
    <w:rsid w:val="00031710"/>
    <w:rsid w:val="00032F14"/>
    <w:rsid w:val="00033CA3"/>
    <w:rsid w:val="00034335"/>
    <w:rsid w:val="000370F4"/>
    <w:rsid w:val="000401B3"/>
    <w:rsid w:val="00040657"/>
    <w:rsid w:val="00040EA6"/>
    <w:rsid w:val="000418DB"/>
    <w:rsid w:val="00042ED5"/>
    <w:rsid w:val="00045840"/>
    <w:rsid w:val="00045FEA"/>
    <w:rsid w:val="000505E8"/>
    <w:rsid w:val="000511B9"/>
    <w:rsid w:val="00055CDC"/>
    <w:rsid w:val="00056859"/>
    <w:rsid w:val="000626F5"/>
    <w:rsid w:val="0006460D"/>
    <w:rsid w:val="00064825"/>
    <w:rsid w:val="00064B30"/>
    <w:rsid w:val="00067D89"/>
    <w:rsid w:val="000744E7"/>
    <w:rsid w:val="0008304A"/>
    <w:rsid w:val="00083D74"/>
    <w:rsid w:val="0008509F"/>
    <w:rsid w:val="0008701C"/>
    <w:rsid w:val="00087151"/>
    <w:rsid w:val="00087DA3"/>
    <w:rsid w:val="00091D2C"/>
    <w:rsid w:val="000956F9"/>
    <w:rsid w:val="000A03EF"/>
    <w:rsid w:val="000A1F71"/>
    <w:rsid w:val="000A32B9"/>
    <w:rsid w:val="000A4087"/>
    <w:rsid w:val="000A5683"/>
    <w:rsid w:val="000A58C2"/>
    <w:rsid w:val="000A67A0"/>
    <w:rsid w:val="000A6B41"/>
    <w:rsid w:val="000A728C"/>
    <w:rsid w:val="000A7F56"/>
    <w:rsid w:val="000B1628"/>
    <w:rsid w:val="000B3256"/>
    <w:rsid w:val="000B3D3E"/>
    <w:rsid w:val="000C057B"/>
    <w:rsid w:val="000C064A"/>
    <w:rsid w:val="000C0D08"/>
    <w:rsid w:val="000C14F7"/>
    <w:rsid w:val="000C1BE8"/>
    <w:rsid w:val="000C35A1"/>
    <w:rsid w:val="000C3BF3"/>
    <w:rsid w:val="000C46EB"/>
    <w:rsid w:val="000C4A76"/>
    <w:rsid w:val="000C556F"/>
    <w:rsid w:val="000C7D60"/>
    <w:rsid w:val="000D0866"/>
    <w:rsid w:val="000D1C40"/>
    <w:rsid w:val="000D200B"/>
    <w:rsid w:val="000D314D"/>
    <w:rsid w:val="000D3568"/>
    <w:rsid w:val="000E2011"/>
    <w:rsid w:val="000E53B9"/>
    <w:rsid w:val="000E609E"/>
    <w:rsid w:val="000E6701"/>
    <w:rsid w:val="000E75F0"/>
    <w:rsid w:val="000F029A"/>
    <w:rsid w:val="000F21D9"/>
    <w:rsid w:val="00100B2D"/>
    <w:rsid w:val="0010302D"/>
    <w:rsid w:val="0011094A"/>
    <w:rsid w:val="00112015"/>
    <w:rsid w:val="00112882"/>
    <w:rsid w:val="0011556C"/>
    <w:rsid w:val="00120F67"/>
    <w:rsid w:val="0012118A"/>
    <w:rsid w:val="00121425"/>
    <w:rsid w:val="00121AF3"/>
    <w:rsid w:val="0012388E"/>
    <w:rsid w:val="00125E8A"/>
    <w:rsid w:val="0012781E"/>
    <w:rsid w:val="001279C8"/>
    <w:rsid w:val="001302D4"/>
    <w:rsid w:val="00130D06"/>
    <w:rsid w:val="00130F55"/>
    <w:rsid w:val="00132584"/>
    <w:rsid w:val="00135867"/>
    <w:rsid w:val="001369E3"/>
    <w:rsid w:val="00140779"/>
    <w:rsid w:val="00141C55"/>
    <w:rsid w:val="00142576"/>
    <w:rsid w:val="00146D65"/>
    <w:rsid w:val="001474F4"/>
    <w:rsid w:val="00150406"/>
    <w:rsid w:val="00150A31"/>
    <w:rsid w:val="0015234F"/>
    <w:rsid w:val="00157CF2"/>
    <w:rsid w:val="001611CD"/>
    <w:rsid w:val="001625F0"/>
    <w:rsid w:val="00165D51"/>
    <w:rsid w:val="001700AF"/>
    <w:rsid w:val="00173F06"/>
    <w:rsid w:val="001804FB"/>
    <w:rsid w:val="00180DED"/>
    <w:rsid w:val="00181707"/>
    <w:rsid w:val="00181E47"/>
    <w:rsid w:val="00182B4A"/>
    <w:rsid w:val="00182FE2"/>
    <w:rsid w:val="00183C11"/>
    <w:rsid w:val="00192EBA"/>
    <w:rsid w:val="00195E35"/>
    <w:rsid w:val="00196066"/>
    <w:rsid w:val="001A02BD"/>
    <w:rsid w:val="001A3351"/>
    <w:rsid w:val="001A5C09"/>
    <w:rsid w:val="001A5D62"/>
    <w:rsid w:val="001A6B57"/>
    <w:rsid w:val="001A6C13"/>
    <w:rsid w:val="001B309F"/>
    <w:rsid w:val="001B3DB8"/>
    <w:rsid w:val="001B455E"/>
    <w:rsid w:val="001B5B68"/>
    <w:rsid w:val="001B5F9C"/>
    <w:rsid w:val="001B61AD"/>
    <w:rsid w:val="001C288B"/>
    <w:rsid w:val="001C317C"/>
    <w:rsid w:val="001D18E1"/>
    <w:rsid w:val="001D45C2"/>
    <w:rsid w:val="001D6BEA"/>
    <w:rsid w:val="001D7020"/>
    <w:rsid w:val="001E0327"/>
    <w:rsid w:val="001E1042"/>
    <w:rsid w:val="001E40DB"/>
    <w:rsid w:val="001E5271"/>
    <w:rsid w:val="001E5730"/>
    <w:rsid w:val="001E58E1"/>
    <w:rsid w:val="001E5D0F"/>
    <w:rsid w:val="001E7FF6"/>
    <w:rsid w:val="001F43AC"/>
    <w:rsid w:val="001F4A46"/>
    <w:rsid w:val="001F591C"/>
    <w:rsid w:val="00206243"/>
    <w:rsid w:val="002069E3"/>
    <w:rsid w:val="00206BE2"/>
    <w:rsid w:val="00206F0B"/>
    <w:rsid w:val="0021073B"/>
    <w:rsid w:val="002110D3"/>
    <w:rsid w:val="00211A3D"/>
    <w:rsid w:val="00212213"/>
    <w:rsid w:val="0021309F"/>
    <w:rsid w:val="0021327C"/>
    <w:rsid w:val="00214548"/>
    <w:rsid w:val="00214C92"/>
    <w:rsid w:val="002174BB"/>
    <w:rsid w:val="00217C67"/>
    <w:rsid w:val="002229AE"/>
    <w:rsid w:val="00223C20"/>
    <w:rsid w:val="00224966"/>
    <w:rsid w:val="00224E49"/>
    <w:rsid w:val="00225C96"/>
    <w:rsid w:val="00226526"/>
    <w:rsid w:val="00227799"/>
    <w:rsid w:val="00230E0B"/>
    <w:rsid w:val="00231359"/>
    <w:rsid w:val="002336ED"/>
    <w:rsid w:val="00234F29"/>
    <w:rsid w:val="00235F8D"/>
    <w:rsid w:val="00236170"/>
    <w:rsid w:val="00244C08"/>
    <w:rsid w:val="002456D9"/>
    <w:rsid w:val="0025715B"/>
    <w:rsid w:val="002618D4"/>
    <w:rsid w:val="0026596C"/>
    <w:rsid w:val="00267018"/>
    <w:rsid w:val="002725AE"/>
    <w:rsid w:val="00272B46"/>
    <w:rsid w:val="002735FC"/>
    <w:rsid w:val="00274F79"/>
    <w:rsid w:val="0027541A"/>
    <w:rsid w:val="002771DD"/>
    <w:rsid w:val="0028081E"/>
    <w:rsid w:val="00284900"/>
    <w:rsid w:val="00287E70"/>
    <w:rsid w:val="002906A7"/>
    <w:rsid w:val="00290866"/>
    <w:rsid w:val="002955DA"/>
    <w:rsid w:val="00296451"/>
    <w:rsid w:val="002A0C11"/>
    <w:rsid w:val="002A44F7"/>
    <w:rsid w:val="002A4C18"/>
    <w:rsid w:val="002A59B8"/>
    <w:rsid w:val="002B57C1"/>
    <w:rsid w:val="002C0DBC"/>
    <w:rsid w:val="002C1510"/>
    <w:rsid w:val="002C41DE"/>
    <w:rsid w:val="002C41EF"/>
    <w:rsid w:val="002C440B"/>
    <w:rsid w:val="002C608E"/>
    <w:rsid w:val="002C7293"/>
    <w:rsid w:val="002D26D8"/>
    <w:rsid w:val="002D3AA5"/>
    <w:rsid w:val="002D3AEA"/>
    <w:rsid w:val="002D629B"/>
    <w:rsid w:val="002D784A"/>
    <w:rsid w:val="002D7D3E"/>
    <w:rsid w:val="002E0133"/>
    <w:rsid w:val="002E26C1"/>
    <w:rsid w:val="002E68E5"/>
    <w:rsid w:val="002F06B9"/>
    <w:rsid w:val="002F2445"/>
    <w:rsid w:val="00301A25"/>
    <w:rsid w:val="003027DF"/>
    <w:rsid w:val="00307362"/>
    <w:rsid w:val="0031178C"/>
    <w:rsid w:val="00313E05"/>
    <w:rsid w:val="00315B06"/>
    <w:rsid w:val="00316366"/>
    <w:rsid w:val="00316764"/>
    <w:rsid w:val="00321D0A"/>
    <w:rsid w:val="0032557A"/>
    <w:rsid w:val="00325705"/>
    <w:rsid w:val="00325853"/>
    <w:rsid w:val="00325D35"/>
    <w:rsid w:val="00327085"/>
    <w:rsid w:val="00332307"/>
    <w:rsid w:val="00332368"/>
    <w:rsid w:val="003348C7"/>
    <w:rsid w:val="0033551E"/>
    <w:rsid w:val="00335C0A"/>
    <w:rsid w:val="00343792"/>
    <w:rsid w:val="0034379D"/>
    <w:rsid w:val="00346310"/>
    <w:rsid w:val="00347CB8"/>
    <w:rsid w:val="0035049D"/>
    <w:rsid w:val="00350537"/>
    <w:rsid w:val="00350DA2"/>
    <w:rsid w:val="00351088"/>
    <w:rsid w:val="0035252D"/>
    <w:rsid w:val="00352757"/>
    <w:rsid w:val="00352D7E"/>
    <w:rsid w:val="003531DF"/>
    <w:rsid w:val="00353AE8"/>
    <w:rsid w:val="00356190"/>
    <w:rsid w:val="00356514"/>
    <w:rsid w:val="00360266"/>
    <w:rsid w:val="003626A2"/>
    <w:rsid w:val="00362A57"/>
    <w:rsid w:val="00366CB2"/>
    <w:rsid w:val="00371875"/>
    <w:rsid w:val="003737A0"/>
    <w:rsid w:val="003742AA"/>
    <w:rsid w:val="0037523E"/>
    <w:rsid w:val="00375B1E"/>
    <w:rsid w:val="00375CA7"/>
    <w:rsid w:val="00376915"/>
    <w:rsid w:val="0038118A"/>
    <w:rsid w:val="0038189F"/>
    <w:rsid w:val="00382E87"/>
    <w:rsid w:val="00382FC7"/>
    <w:rsid w:val="00385677"/>
    <w:rsid w:val="00387835"/>
    <w:rsid w:val="003963E4"/>
    <w:rsid w:val="00397A7A"/>
    <w:rsid w:val="003A0C6E"/>
    <w:rsid w:val="003A11B2"/>
    <w:rsid w:val="003A44CD"/>
    <w:rsid w:val="003A4EEF"/>
    <w:rsid w:val="003A5028"/>
    <w:rsid w:val="003A5AD5"/>
    <w:rsid w:val="003A5D8B"/>
    <w:rsid w:val="003A684C"/>
    <w:rsid w:val="003A7CA3"/>
    <w:rsid w:val="003B03F7"/>
    <w:rsid w:val="003B4F55"/>
    <w:rsid w:val="003B555E"/>
    <w:rsid w:val="003B75F5"/>
    <w:rsid w:val="003B77C2"/>
    <w:rsid w:val="003C052A"/>
    <w:rsid w:val="003C1E36"/>
    <w:rsid w:val="003C67CD"/>
    <w:rsid w:val="003D0AC6"/>
    <w:rsid w:val="003D0EC2"/>
    <w:rsid w:val="003D49AD"/>
    <w:rsid w:val="003D6650"/>
    <w:rsid w:val="003D6B9C"/>
    <w:rsid w:val="003E05D5"/>
    <w:rsid w:val="003E181E"/>
    <w:rsid w:val="003E3C0B"/>
    <w:rsid w:val="003E49B6"/>
    <w:rsid w:val="003E4AAC"/>
    <w:rsid w:val="003E5D19"/>
    <w:rsid w:val="003F0862"/>
    <w:rsid w:val="003F1ACD"/>
    <w:rsid w:val="003F6065"/>
    <w:rsid w:val="003F7B86"/>
    <w:rsid w:val="003F7C10"/>
    <w:rsid w:val="00405488"/>
    <w:rsid w:val="00410F10"/>
    <w:rsid w:val="004110EB"/>
    <w:rsid w:val="0041465E"/>
    <w:rsid w:val="0041536E"/>
    <w:rsid w:val="0042115E"/>
    <w:rsid w:val="00422782"/>
    <w:rsid w:val="00422D2B"/>
    <w:rsid w:val="00424A34"/>
    <w:rsid w:val="004273D5"/>
    <w:rsid w:val="00430ABA"/>
    <w:rsid w:val="004371CC"/>
    <w:rsid w:val="00437732"/>
    <w:rsid w:val="00437CB6"/>
    <w:rsid w:val="00440EB1"/>
    <w:rsid w:val="00444C61"/>
    <w:rsid w:val="00445C4C"/>
    <w:rsid w:val="004544DF"/>
    <w:rsid w:val="00455A86"/>
    <w:rsid w:val="00455E32"/>
    <w:rsid w:val="00457AC5"/>
    <w:rsid w:val="004611D5"/>
    <w:rsid w:val="004644EC"/>
    <w:rsid w:val="00466445"/>
    <w:rsid w:val="0046779F"/>
    <w:rsid w:val="00474B13"/>
    <w:rsid w:val="00474D9D"/>
    <w:rsid w:val="00475710"/>
    <w:rsid w:val="00482DFE"/>
    <w:rsid w:val="00483F75"/>
    <w:rsid w:val="00486666"/>
    <w:rsid w:val="00487036"/>
    <w:rsid w:val="0049427E"/>
    <w:rsid w:val="00495FB7"/>
    <w:rsid w:val="0049657A"/>
    <w:rsid w:val="00496BB4"/>
    <w:rsid w:val="00497017"/>
    <w:rsid w:val="00497DBE"/>
    <w:rsid w:val="004A002A"/>
    <w:rsid w:val="004A01DA"/>
    <w:rsid w:val="004A4B6F"/>
    <w:rsid w:val="004A5C5B"/>
    <w:rsid w:val="004B0238"/>
    <w:rsid w:val="004B08C1"/>
    <w:rsid w:val="004B16AE"/>
    <w:rsid w:val="004B1AA2"/>
    <w:rsid w:val="004B42AC"/>
    <w:rsid w:val="004B5953"/>
    <w:rsid w:val="004B5A29"/>
    <w:rsid w:val="004B7C3F"/>
    <w:rsid w:val="004C09C2"/>
    <w:rsid w:val="004C1128"/>
    <w:rsid w:val="004C173E"/>
    <w:rsid w:val="004C3011"/>
    <w:rsid w:val="004C3A09"/>
    <w:rsid w:val="004C3D50"/>
    <w:rsid w:val="004C5BDD"/>
    <w:rsid w:val="004C7A04"/>
    <w:rsid w:val="004C7CE5"/>
    <w:rsid w:val="004D1B3B"/>
    <w:rsid w:val="004D2669"/>
    <w:rsid w:val="004D2D66"/>
    <w:rsid w:val="004D35C1"/>
    <w:rsid w:val="004D4389"/>
    <w:rsid w:val="004D59BB"/>
    <w:rsid w:val="004D7887"/>
    <w:rsid w:val="004E05ED"/>
    <w:rsid w:val="004E21C7"/>
    <w:rsid w:val="004E3FCA"/>
    <w:rsid w:val="004E67A6"/>
    <w:rsid w:val="004F124A"/>
    <w:rsid w:val="004F400A"/>
    <w:rsid w:val="004F6111"/>
    <w:rsid w:val="00502938"/>
    <w:rsid w:val="00502C7C"/>
    <w:rsid w:val="00505477"/>
    <w:rsid w:val="005064EE"/>
    <w:rsid w:val="005104A8"/>
    <w:rsid w:val="005105BA"/>
    <w:rsid w:val="00511EAA"/>
    <w:rsid w:val="00512243"/>
    <w:rsid w:val="005125DE"/>
    <w:rsid w:val="00512665"/>
    <w:rsid w:val="005135BF"/>
    <w:rsid w:val="00516597"/>
    <w:rsid w:val="00521FC2"/>
    <w:rsid w:val="00523026"/>
    <w:rsid w:val="0052396A"/>
    <w:rsid w:val="0052453B"/>
    <w:rsid w:val="00524868"/>
    <w:rsid w:val="005254C6"/>
    <w:rsid w:val="005259B1"/>
    <w:rsid w:val="00525EB4"/>
    <w:rsid w:val="00527D65"/>
    <w:rsid w:val="00531C10"/>
    <w:rsid w:val="0053217C"/>
    <w:rsid w:val="00532A89"/>
    <w:rsid w:val="00536218"/>
    <w:rsid w:val="00537AF6"/>
    <w:rsid w:val="00537B6D"/>
    <w:rsid w:val="00540724"/>
    <w:rsid w:val="005408F9"/>
    <w:rsid w:val="00540B40"/>
    <w:rsid w:val="005415E8"/>
    <w:rsid w:val="00541AA0"/>
    <w:rsid w:val="0054274B"/>
    <w:rsid w:val="0054288B"/>
    <w:rsid w:val="00544C5F"/>
    <w:rsid w:val="00547AE8"/>
    <w:rsid w:val="00547EC7"/>
    <w:rsid w:val="00551E17"/>
    <w:rsid w:val="005542E1"/>
    <w:rsid w:val="00556F7C"/>
    <w:rsid w:val="005611AA"/>
    <w:rsid w:val="0056167A"/>
    <w:rsid w:val="00566CE5"/>
    <w:rsid w:val="00570C4F"/>
    <w:rsid w:val="00572463"/>
    <w:rsid w:val="005726E4"/>
    <w:rsid w:val="00581643"/>
    <w:rsid w:val="00583437"/>
    <w:rsid w:val="00584AC8"/>
    <w:rsid w:val="00584B04"/>
    <w:rsid w:val="00584F3A"/>
    <w:rsid w:val="00590F91"/>
    <w:rsid w:val="0059192E"/>
    <w:rsid w:val="00591CF1"/>
    <w:rsid w:val="005935BA"/>
    <w:rsid w:val="00593669"/>
    <w:rsid w:val="0059443C"/>
    <w:rsid w:val="005A2A8B"/>
    <w:rsid w:val="005A3ECD"/>
    <w:rsid w:val="005A4CAF"/>
    <w:rsid w:val="005B2950"/>
    <w:rsid w:val="005B4A7B"/>
    <w:rsid w:val="005B59DB"/>
    <w:rsid w:val="005B7B7B"/>
    <w:rsid w:val="005C054F"/>
    <w:rsid w:val="005C193A"/>
    <w:rsid w:val="005C231C"/>
    <w:rsid w:val="005C5D80"/>
    <w:rsid w:val="005C6540"/>
    <w:rsid w:val="005C7EDD"/>
    <w:rsid w:val="005D12B1"/>
    <w:rsid w:val="005D2899"/>
    <w:rsid w:val="005D2FEF"/>
    <w:rsid w:val="005D37D7"/>
    <w:rsid w:val="005D6AE4"/>
    <w:rsid w:val="005D6F23"/>
    <w:rsid w:val="005E153F"/>
    <w:rsid w:val="005E293E"/>
    <w:rsid w:val="005E324A"/>
    <w:rsid w:val="005E6D04"/>
    <w:rsid w:val="005E7304"/>
    <w:rsid w:val="005F28FF"/>
    <w:rsid w:val="005F4E59"/>
    <w:rsid w:val="00602A0D"/>
    <w:rsid w:val="00602F82"/>
    <w:rsid w:val="006032ED"/>
    <w:rsid w:val="00603E47"/>
    <w:rsid w:val="0060428A"/>
    <w:rsid w:val="006052AC"/>
    <w:rsid w:val="00605F41"/>
    <w:rsid w:val="00611280"/>
    <w:rsid w:val="006132AD"/>
    <w:rsid w:val="00616673"/>
    <w:rsid w:val="00617A57"/>
    <w:rsid w:val="00617E52"/>
    <w:rsid w:val="006210BE"/>
    <w:rsid w:val="006211BB"/>
    <w:rsid w:val="006226C2"/>
    <w:rsid w:val="00622778"/>
    <w:rsid w:val="00622BF7"/>
    <w:rsid w:val="00624FE8"/>
    <w:rsid w:val="006319C3"/>
    <w:rsid w:val="00633B05"/>
    <w:rsid w:val="006353F3"/>
    <w:rsid w:val="00635AAB"/>
    <w:rsid w:val="00636C11"/>
    <w:rsid w:val="0064416B"/>
    <w:rsid w:val="006454EC"/>
    <w:rsid w:val="006577A6"/>
    <w:rsid w:val="00660DD4"/>
    <w:rsid w:val="0066297A"/>
    <w:rsid w:val="00662B1C"/>
    <w:rsid w:val="00664BAC"/>
    <w:rsid w:val="006654CC"/>
    <w:rsid w:val="00672124"/>
    <w:rsid w:val="006735BF"/>
    <w:rsid w:val="0067472F"/>
    <w:rsid w:val="00675906"/>
    <w:rsid w:val="00680E67"/>
    <w:rsid w:val="0068283B"/>
    <w:rsid w:val="006834E0"/>
    <w:rsid w:val="00684038"/>
    <w:rsid w:val="00685EC3"/>
    <w:rsid w:val="0069158D"/>
    <w:rsid w:val="00691A28"/>
    <w:rsid w:val="00693CF7"/>
    <w:rsid w:val="00695DA3"/>
    <w:rsid w:val="00697B44"/>
    <w:rsid w:val="006A22C2"/>
    <w:rsid w:val="006A3C08"/>
    <w:rsid w:val="006B2530"/>
    <w:rsid w:val="006B2C1E"/>
    <w:rsid w:val="006B3E6B"/>
    <w:rsid w:val="006B6199"/>
    <w:rsid w:val="006B6403"/>
    <w:rsid w:val="006C0573"/>
    <w:rsid w:val="006C2E72"/>
    <w:rsid w:val="006C6353"/>
    <w:rsid w:val="006C6C93"/>
    <w:rsid w:val="006C6F37"/>
    <w:rsid w:val="006D0C52"/>
    <w:rsid w:val="006D2900"/>
    <w:rsid w:val="006D3855"/>
    <w:rsid w:val="006D4637"/>
    <w:rsid w:val="006D6072"/>
    <w:rsid w:val="006E1487"/>
    <w:rsid w:val="006E4AA7"/>
    <w:rsid w:val="006E5AA6"/>
    <w:rsid w:val="006F02FF"/>
    <w:rsid w:val="006F101D"/>
    <w:rsid w:val="006F1A12"/>
    <w:rsid w:val="006F20F6"/>
    <w:rsid w:val="006F3257"/>
    <w:rsid w:val="006F41A7"/>
    <w:rsid w:val="006F59CD"/>
    <w:rsid w:val="00701772"/>
    <w:rsid w:val="00702104"/>
    <w:rsid w:val="007022EE"/>
    <w:rsid w:val="00702842"/>
    <w:rsid w:val="0071541F"/>
    <w:rsid w:val="00715656"/>
    <w:rsid w:val="00717838"/>
    <w:rsid w:val="00720A09"/>
    <w:rsid w:val="007229E6"/>
    <w:rsid w:val="00723735"/>
    <w:rsid w:val="0072476F"/>
    <w:rsid w:val="00727436"/>
    <w:rsid w:val="007308F0"/>
    <w:rsid w:val="007319FD"/>
    <w:rsid w:val="00732E4B"/>
    <w:rsid w:val="00733FCA"/>
    <w:rsid w:val="00734093"/>
    <w:rsid w:val="00735F33"/>
    <w:rsid w:val="00743867"/>
    <w:rsid w:val="00743E58"/>
    <w:rsid w:val="00744E11"/>
    <w:rsid w:val="00745351"/>
    <w:rsid w:val="00751BF5"/>
    <w:rsid w:val="00754382"/>
    <w:rsid w:val="0075513D"/>
    <w:rsid w:val="00760C11"/>
    <w:rsid w:val="00760E49"/>
    <w:rsid w:val="00762508"/>
    <w:rsid w:val="00764139"/>
    <w:rsid w:val="00765239"/>
    <w:rsid w:val="0076714A"/>
    <w:rsid w:val="00767545"/>
    <w:rsid w:val="00767643"/>
    <w:rsid w:val="00770C17"/>
    <w:rsid w:val="00771670"/>
    <w:rsid w:val="007717CB"/>
    <w:rsid w:val="00773307"/>
    <w:rsid w:val="007751C8"/>
    <w:rsid w:val="00776E6A"/>
    <w:rsid w:val="00780FFB"/>
    <w:rsid w:val="00783745"/>
    <w:rsid w:val="007852F0"/>
    <w:rsid w:val="00786ECA"/>
    <w:rsid w:val="00786F5C"/>
    <w:rsid w:val="00790DD7"/>
    <w:rsid w:val="0079234C"/>
    <w:rsid w:val="007964A9"/>
    <w:rsid w:val="00796985"/>
    <w:rsid w:val="00797FFD"/>
    <w:rsid w:val="007A1F3C"/>
    <w:rsid w:val="007A1FBD"/>
    <w:rsid w:val="007A25C1"/>
    <w:rsid w:val="007A4131"/>
    <w:rsid w:val="007A5EF3"/>
    <w:rsid w:val="007B0FD8"/>
    <w:rsid w:val="007B230F"/>
    <w:rsid w:val="007B5C59"/>
    <w:rsid w:val="007B6832"/>
    <w:rsid w:val="007B741E"/>
    <w:rsid w:val="007B7E4A"/>
    <w:rsid w:val="007C13AF"/>
    <w:rsid w:val="007C3F99"/>
    <w:rsid w:val="007C48F4"/>
    <w:rsid w:val="007C56FE"/>
    <w:rsid w:val="007C5FAC"/>
    <w:rsid w:val="007D286F"/>
    <w:rsid w:val="007D3C91"/>
    <w:rsid w:val="007D418A"/>
    <w:rsid w:val="007E05F7"/>
    <w:rsid w:val="007E0D0B"/>
    <w:rsid w:val="007E45A3"/>
    <w:rsid w:val="007F0AB6"/>
    <w:rsid w:val="00800272"/>
    <w:rsid w:val="008022C1"/>
    <w:rsid w:val="0080664B"/>
    <w:rsid w:val="0081089B"/>
    <w:rsid w:val="00810C5D"/>
    <w:rsid w:val="00811437"/>
    <w:rsid w:val="008141F5"/>
    <w:rsid w:val="00815EF5"/>
    <w:rsid w:val="008176E0"/>
    <w:rsid w:val="00821BAC"/>
    <w:rsid w:val="008242A5"/>
    <w:rsid w:val="008258AB"/>
    <w:rsid w:val="00825B80"/>
    <w:rsid w:val="00830A6D"/>
    <w:rsid w:val="00833815"/>
    <w:rsid w:val="00834215"/>
    <w:rsid w:val="00835CAC"/>
    <w:rsid w:val="008364DB"/>
    <w:rsid w:val="00843B68"/>
    <w:rsid w:val="00851484"/>
    <w:rsid w:val="00851E66"/>
    <w:rsid w:val="00851EBA"/>
    <w:rsid w:val="008523D9"/>
    <w:rsid w:val="008528E8"/>
    <w:rsid w:val="00853B59"/>
    <w:rsid w:val="00853F23"/>
    <w:rsid w:val="00856065"/>
    <w:rsid w:val="00856600"/>
    <w:rsid w:val="00857070"/>
    <w:rsid w:val="00863608"/>
    <w:rsid w:val="0086406D"/>
    <w:rsid w:val="00865055"/>
    <w:rsid w:val="00866578"/>
    <w:rsid w:val="0086729B"/>
    <w:rsid w:val="00874F27"/>
    <w:rsid w:val="0087600A"/>
    <w:rsid w:val="00876AE8"/>
    <w:rsid w:val="00877099"/>
    <w:rsid w:val="0088087E"/>
    <w:rsid w:val="00881A09"/>
    <w:rsid w:val="00882A0B"/>
    <w:rsid w:val="00882D26"/>
    <w:rsid w:val="00883D48"/>
    <w:rsid w:val="008870C3"/>
    <w:rsid w:val="00887F5A"/>
    <w:rsid w:val="0089223C"/>
    <w:rsid w:val="008A4552"/>
    <w:rsid w:val="008A584D"/>
    <w:rsid w:val="008A71B9"/>
    <w:rsid w:val="008A7624"/>
    <w:rsid w:val="008B085D"/>
    <w:rsid w:val="008B193D"/>
    <w:rsid w:val="008B3104"/>
    <w:rsid w:val="008B4149"/>
    <w:rsid w:val="008B4849"/>
    <w:rsid w:val="008B71B2"/>
    <w:rsid w:val="008C00A3"/>
    <w:rsid w:val="008C041B"/>
    <w:rsid w:val="008C1ADD"/>
    <w:rsid w:val="008C1D2D"/>
    <w:rsid w:val="008C28AC"/>
    <w:rsid w:val="008C5479"/>
    <w:rsid w:val="008C5D4B"/>
    <w:rsid w:val="008C6DEC"/>
    <w:rsid w:val="008D1026"/>
    <w:rsid w:val="008D2885"/>
    <w:rsid w:val="008D47E1"/>
    <w:rsid w:val="008D6DDC"/>
    <w:rsid w:val="008D75E2"/>
    <w:rsid w:val="008D7751"/>
    <w:rsid w:val="008E0CCE"/>
    <w:rsid w:val="008E2C54"/>
    <w:rsid w:val="008E578C"/>
    <w:rsid w:val="008E602B"/>
    <w:rsid w:val="008F1825"/>
    <w:rsid w:val="008F34D0"/>
    <w:rsid w:val="008F46A3"/>
    <w:rsid w:val="008F4AED"/>
    <w:rsid w:val="008F5950"/>
    <w:rsid w:val="008F7EFA"/>
    <w:rsid w:val="00900ED2"/>
    <w:rsid w:val="0090220D"/>
    <w:rsid w:val="009026A7"/>
    <w:rsid w:val="009040A2"/>
    <w:rsid w:val="00907687"/>
    <w:rsid w:val="00913675"/>
    <w:rsid w:val="00914CF9"/>
    <w:rsid w:val="00920942"/>
    <w:rsid w:val="0092111B"/>
    <w:rsid w:val="009247CD"/>
    <w:rsid w:val="00930DD6"/>
    <w:rsid w:val="00931A25"/>
    <w:rsid w:val="009349D2"/>
    <w:rsid w:val="00935B75"/>
    <w:rsid w:val="00936C94"/>
    <w:rsid w:val="00936F13"/>
    <w:rsid w:val="0094037E"/>
    <w:rsid w:val="00940EE5"/>
    <w:rsid w:val="009410BA"/>
    <w:rsid w:val="00943ECA"/>
    <w:rsid w:val="0094409E"/>
    <w:rsid w:val="0094575C"/>
    <w:rsid w:val="0094678B"/>
    <w:rsid w:val="00947B57"/>
    <w:rsid w:val="00950024"/>
    <w:rsid w:val="009517FC"/>
    <w:rsid w:val="00954AC0"/>
    <w:rsid w:val="009551BE"/>
    <w:rsid w:val="00955214"/>
    <w:rsid w:val="00961F11"/>
    <w:rsid w:val="009620CD"/>
    <w:rsid w:val="009627A2"/>
    <w:rsid w:val="0096316C"/>
    <w:rsid w:val="00963E97"/>
    <w:rsid w:val="009657C2"/>
    <w:rsid w:val="00965CB2"/>
    <w:rsid w:val="00966273"/>
    <w:rsid w:val="009679E0"/>
    <w:rsid w:val="00967E83"/>
    <w:rsid w:val="00970141"/>
    <w:rsid w:val="00971CF2"/>
    <w:rsid w:val="00973B44"/>
    <w:rsid w:val="00974DE7"/>
    <w:rsid w:val="009772C0"/>
    <w:rsid w:val="00981075"/>
    <w:rsid w:val="00981531"/>
    <w:rsid w:val="00985990"/>
    <w:rsid w:val="00991AB8"/>
    <w:rsid w:val="00991EC7"/>
    <w:rsid w:val="009945A1"/>
    <w:rsid w:val="00996C0D"/>
    <w:rsid w:val="00996D3D"/>
    <w:rsid w:val="00997D0C"/>
    <w:rsid w:val="009A18BC"/>
    <w:rsid w:val="009A44EA"/>
    <w:rsid w:val="009A64C7"/>
    <w:rsid w:val="009B20E9"/>
    <w:rsid w:val="009B21F6"/>
    <w:rsid w:val="009B520A"/>
    <w:rsid w:val="009B627F"/>
    <w:rsid w:val="009B6469"/>
    <w:rsid w:val="009B6812"/>
    <w:rsid w:val="009C07FB"/>
    <w:rsid w:val="009C60E6"/>
    <w:rsid w:val="009C69C2"/>
    <w:rsid w:val="009C6C79"/>
    <w:rsid w:val="009D06E0"/>
    <w:rsid w:val="009D366F"/>
    <w:rsid w:val="009D4720"/>
    <w:rsid w:val="009D4A71"/>
    <w:rsid w:val="009D4BC2"/>
    <w:rsid w:val="009D568F"/>
    <w:rsid w:val="009E089F"/>
    <w:rsid w:val="009E0B5E"/>
    <w:rsid w:val="009E280E"/>
    <w:rsid w:val="009E3463"/>
    <w:rsid w:val="009E4725"/>
    <w:rsid w:val="009E4CDA"/>
    <w:rsid w:val="009E4E70"/>
    <w:rsid w:val="009E6D65"/>
    <w:rsid w:val="009F5EA3"/>
    <w:rsid w:val="009F6233"/>
    <w:rsid w:val="009F6967"/>
    <w:rsid w:val="009F6E2D"/>
    <w:rsid w:val="00A0099C"/>
    <w:rsid w:val="00A00A43"/>
    <w:rsid w:val="00A02134"/>
    <w:rsid w:val="00A02F67"/>
    <w:rsid w:val="00A03F96"/>
    <w:rsid w:val="00A05E54"/>
    <w:rsid w:val="00A10268"/>
    <w:rsid w:val="00A14371"/>
    <w:rsid w:val="00A146A9"/>
    <w:rsid w:val="00A16493"/>
    <w:rsid w:val="00A166E3"/>
    <w:rsid w:val="00A20878"/>
    <w:rsid w:val="00A211E5"/>
    <w:rsid w:val="00A22652"/>
    <w:rsid w:val="00A245EA"/>
    <w:rsid w:val="00A25580"/>
    <w:rsid w:val="00A25F2D"/>
    <w:rsid w:val="00A31AAE"/>
    <w:rsid w:val="00A320D5"/>
    <w:rsid w:val="00A37D39"/>
    <w:rsid w:val="00A40628"/>
    <w:rsid w:val="00A415EA"/>
    <w:rsid w:val="00A418CF"/>
    <w:rsid w:val="00A41905"/>
    <w:rsid w:val="00A41935"/>
    <w:rsid w:val="00A41CE6"/>
    <w:rsid w:val="00A429CB"/>
    <w:rsid w:val="00A4329E"/>
    <w:rsid w:val="00A440B8"/>
    <w:rsid w:val="00A44659"/>
    <w:rsid w:val="00A4586B"/>
    <w:rsid w:val="00A500AF"/>
    <w:rsid w:val="00A53DBB"/>
    <w:rsid w:val="00A53F13"/>
    <w:rsid w:val="00A611FB"/>
    <w:rsid w:val="00A61FA7"/>
    <w:rsid w:val="00A62B5C"/>
    <w:rsid w:val="00A65A70"/>
    <w:rsid w:val="00A67652"/>
    <w:rsid w:val="00A67CE8"/>
    <w:rsid w:val="00A710C0"/>
    <w:rsid w:val="00A72B53"/>
    <w:rsid w:val="00A743C3"/>
    <w:rsid w:val="00A75148"/>
    <w:rsid w:val="00A75990"/>
    <w:rsid w:val="00A75B72"/>
    <w:rsid w:val="00A76FA7"/>
    <w:rsid w:val="00A82A18"/>
    <w:rsid w:val="00A83A81"/>
    <w:rsid w:val="00A84604"/>
    <w:rsid w:val="00A858B1"/>
    <w:rsid w:val="00A85A4A"/>
    <w:rsid w:val="00A86529"/>
    <w:rsid w:val="00A90918"/>
    <w:rsid w:val="00A90FD2"/>
    <w:rsid w:val="00A9296A"/>
    <w:rsid w:val="00A92F3B"/>
    <w:rsid w:val="00A9363D"/>
    <w:rsid w:val="00A94408"/>
    <w:rsid w:val="00A948FF"/>
    <w:rsid w:val="00A962F3"/>
    <w:rsid w:val="00AA1331"/>
    <w:rsid w:val="00AA1562"/>
    <w:rsid w:val="00AA159A"/>
    <w:rsid w:val="00AA1AAF"/>
    <w:rsid w:val="00AA3ADD"/>
    <w:rsid w:val="00AA4B2D"/>
    <w:rsid w:val="00AA6C5A"/>
    <w:rsid w:val="00AB0471"/>
    <w:rsid w:val="00AB3468"/>
    <w:rsid w:val="00AB5254"/>
    <w:rsid w:val="00AB7865"/>
    <w:rsid w:val="00AB7E9F"/>
    <w:rsid w:val="00AC07E5"/>
    <w:rsid w:val="00AC64DA"/>
    <w:rsid w:val="00AC6FE2"/>
    <w:rsid w:val="00AD021C"/>
    <w:rsid w:val="00AD05DE"/>
    <w:rsid w:val="00AD0D1D"/>
    <w:rsid w:val="00AD1677"/>
    <w:rsid w:val="00AD2DC3"/>
    <w:rsid w:val="00AD688D"/>
    <w:rsid w:val="00AE5C23"/>
    <w:rsid w:val="00AE6C55"/>
    <w:rsid w:val="00AF0821"/>
    <w:rsid w:val="00AF59F0"/>
    <w:rsid w:val="00AF5D71"/>
    <w:rsid w:val="00B006D4"/>
    <w:rsid w:val="00B03389"/>
    <w:rsid w:val="00B06BFA"/>
    <w:rsid w:val="00B0708E"/>
    <w:rsid w:val="00B10561"/>
    <w:rsid w:val="00B10AFF"/>
    <w:rsid w:val="00B10B44"/>
    <w:rsid w:val="00B11DAE"/>
    <w:rsid w:val="00B11DBD"/>
    <w:rsid w:val="00B158F2"/>
    <w:rsid w:val="00B24939"/>
    <w:rsid w:val="00B304DF"/>
    <w:rsid w:val="00B30872"/>
    <w:rsid w:val="00B309D2"/>
    <w:rsid w:val="00B3216F"/>
    <w:rsid w:val="00B3499D"/>
    <w:rsid w:val="00B34BF0"/>
    <w:rsid w:val="00B3525E"/>
    <w:rsid w:val="00B373E8"/>
    <w:rsid w:val="00B40C29"/>
    <w:rsid w:val="00B451F4"/>
    <w:rsid w:val="00B475C8"/>
    <w:rsid w:val="00B5114B"/>
    <w:rsid w:val="00B52588"/>
    <w:rsid w:val="00B5375C"/>
    <w:rsid w:val="00B560EC"/>
    <w:rsid w:val="00B56DBC"/>
    <w:rsid w:val="00B57FDF"/>
    <w:rsid w:val="00B613EF"/>
    <w:rsid w:val="00B66625"/>
    <w:rsid w:val="00B6691E"/>
    <w:rsid w:val="00B66C17"/>
    <w:rsid w:val="00B671EB"/>
    <w:rsid w:val="00B67EF7"/>
    <w:rsid w:val="00B67F21"/>
    <w:rsid w:val="00B72D94"/>
    <w:rsid w:val="00B72DC8"/>
    <w:rsid w:val="00B74D27"/>
    <w:rsid w:val="00B74EA8"/>
    <w:rsid w:val="00B77E77"/>
    <w:rsid w:val="00B77EF1"/>
    <w:rsid w:val="00B80D2D"/>
    <w:rsid w:val="00B81C0C"/>
    <w:rsid w:val="00B8359E"/>
    <w:rsid w:val="00B8712F"/>
    <w:rsid w:val="00B87132"/>
    <w:rsid w:val="00B9080F"/>
    <w:rsid w:val="00B90BC4"/>
    <w:rsid w:val="00B90C0F"/>
    <w:rsid w:val="00B94CC5"/>
    <w:rsid w:val="00B97349"/>
    <w:rsid w:val="00B97648"/>
    <w:rsid w:val="00BA08B3"/>
    <w:rsid w:val="00BA2477"/>
    <w:rsid w:val="00BB14BC"/>
    <w:rsid w:val="00BB68CC"/>
    <w:rsid w:val="00BB6FC0"/>
    <w:rsid w:val="00BB77C1"/>
    <w:rsid w:val="00BC0067"/>
    <w:rsid w:val="00BC0397"/>
    <w:rsid w:val="00BC0AD8"/>
    <w:rsid w:val="00BC0B74"/>
    <w:rsid w:val="00BC609A"/>
    <w:rsid w:val="00BD03D8"/>
    <w:rsid w:val="00BD09B0"/>
    <w:rsid w:val="00BD16D8"/>
    <w:rsid w:val="00BD59C1"/>
    <w:rsid w:val="00BE00B3"/>
    <w:rsid w:val="00BE0631"/>
    <w:rsid w:val="00BE144B"/>
    <w:rsid w:val="00BE1898"/>
    <w:rsid w:val="00BE2B78"/>
    <w:rsid w:val="00BE5727"/>
    <w:rsid w:val="00BF11ED"/>
    <w:rsid w:val="00BF26EE"/>
    <w:rsid w:val="00BF4A95"/>
    <w:rsid w:val="00BF4C7A"/>
    <w:rsid w:val="00BF5212"/>
    <w:rsid w:val="00BF6BBB"/>
    <w:rsid w:val="00BF720E"/>
    <w:rsid w:val="00C00BA2"/>
    <w:rsid w:val="00C054C7"/>
    <w:rsid w:val="00C06326"/>
    <w:rsid w:val="00C06D1B"/>
    <w:rsid w:val="00C1267A"/>
    <w:rsid w:val="00C1386A"/>
    <w:rsid w:val="00C1471E"/>
    <w:rsid w:val="00C217B9"/>
    <w:rsid w:val="00C24BBC"/>
    <w:rsid w:val="00C26F9A"/>
    <w:rsid w:val="00C30327"/>
    <w:rsid w:val="00C30F35"/>
    <w:rsid w:val="00C31F6D"/>
    <w:rsid w:val="00C35171"/>
    <w:rsid w:val="00C3522D"/>
    <w:rsid w:val="00C3644F"/>
    <w:rsid w:val="00C368E3"/>
    <w:rsid w:val="00C36A02"/>
    <w:rsid w:val="00C4001A"/>
    <w:rsid w:val="00C4277D"/>
    <w:rsid w:val="00C445E7"/>
    <w:rsid w:val="00C50C25"/>
    <w:rsid w:val="00C52A28"/>
    <w:rsid w:val="00C530D0"/>
    <w:rsid w:val="00C530DE"/>
    <w:rsid w:val="00C54344"/>
    <w:rsid w:val="00C55CCB"/>
    <w:rsid w:val="00C566A9"/>
    <w:rsid w:val="00C571E8"/>
    <w:rsid w:val="00C628DD"/>
    <w:rsid w:val="00C629F9"/>
    <w:rsid w:val="00C666D9"/>
    <w:rsid w:val="00C7140A"/>
    <w:rsid w:val="00C71FAA"/>
    <w:rsid w:val="00C731E3"/>
    <w:rsid w:val="00C76A85"/>
    <w:rsid w:val="00C81460"/>
    <w:rsid w:val="00C828DE"/>
    <w:rsid w:val="00C83244"/>
    <w:rsid w:val="00C8349A"/>
    <w:rsid w:val="00C8384D"/>
    <w:rsid w:val="00C84FC5"/>
    <w:rsid w:val="00C869AD"/>
    <w:rsid w:val="00C90260"/>
    <w:rsid w:val="00C90BE2"/>
    <w:rsid w:val="00C91ACE"/>
    <w:rsid w:val="00C93B0F"/>
    <w:rsid w:val="00C9468E"/>
    <w:rsid w:val="00C968EC"/>
    <w:rsid w:val="00CA0797"/>
    <w:rsid w:val="00CA0A75"/>
    <w:rsid w:val="00CA1DC7"/>
    <w:rsid w:val="00CA1FD4"/>
    <w:rsid w:val="00CA244A"/>
    <w:rsid w:val="00CA2453"/>
    <w:rsid w:val="00CA29F7"/>
    <w:rsid w:val="00CA4868"/>
    <w:rsid w:val="00CA6370"/>
    <w:rsid w:val="00CA6890"/>
    <w:rsid w:val="00CA6A09"/>
    <w:rsid w:val="00CA74F1"/>
    <w:rsid w:val="00CB2157"/>
    <w:rsid w:val="00CB249A"/>
    <w:rsid w:val="00CB2722"/>
    <w:rsid w:val="00CB2846"/>
    <w:rsid w:val="00CB390E"/>
    <w:rsid w:val="00CB6962"/>
    <w:rsid w:val="00CC0083"/>
    <w:rsid w:val="00CC0E46"/>
    <w:rsid w:val="00CC4A29"/>
    <w:rsid w:val="00CC5C80"/>
    <w:rsid w:val="00CD30B8"/>
    <w:rsid w:val="00CD37D0"/>
    <w:rsid w:val="00CD3B33"/>
    <w:rsid w:val="00CD6242"/>
    <w:rsid w:val="00CD6950"/>
    <w:rsid w:val="00CE019B"/>
    <w:rsid w:val="00CE2D21"/>
    <w:rsid w:val="00CE780F"/>
    <w:rsid w:val="00CF1E5E"/>
    <w:rsid w:val="00CF2306"/>
    <w:rsid w:val="00CF58FA"/>
    <w:rsid w:val="00CF654D"/>
    <w:rsid w:val="00D00961"/>
    <w:rsid w:val="00D01F08"/>
    <w:rsid w:val="00D024B0"/>
    <w:rsid w:val="00D02BFF"/>
    <w:rsid w:val="00D04279"/>
    <w:rsid w:val="00D04550"/>
    <w:rsid w:val="00D051A1"/>
    <w:rsid w:val="00D064E6"/>
    <w:rsid w:val="00D069FA"/>
    <w:rsid w:val="00D07667"/>
    <w:rsid w:val="00D102C7"/>
    <w:rsid w:val="00D11B6E"/>
    <w:rsid w:val="00D11F23"/>
    <w:rsid w:val="00D14819"/>
    <w:rsid w:val="00D1633D"/>
    <w:rsid w:val="00D25679"/>
    <w:rsid w:val="00D2656B"/>
    <w:rsid w:val="00D27DB0"/>
    <w:rsid w:val="00D305F0"/>
    <w:rsid w:val="00D34FE5"/>
    <w:rsid w:val="00D350C3"/>
    <w:rsid w:val="00D3537B"/>
    <w:rsid w:val="00D3694F"/>
    <w:rsid w:val="00D37FA5"/>
    <w:rsid w:val="00D41C56"/>
    <w:rsid w:val="00D41C5D"/>
    <w:rsid w:val="00D503A1"/>
    <w:rsid w:val="00D53AFB"/>
    <w:rsid w:val="00D53C6F"/>
    <w:rsid w:val="00D548AA"/>
    <w:rsid w:val="00D56BA3"/>
    <w:rsid w:val="00D56D12"/>
    <w:rsid w:val="00D600FE"/>
    <w:rsid w:val="00D602C0"/>
    <w:rsid w:val="00D6134B"/>
    <w:rsid w:val="00D622E1"/>
    <w:rsid w:val="00D6491B"/>
    <w:rsid w:val="00D66F7C"/>
    <w:rsid w:val="00D708F7"/>
    <w:rsid w:val="00D709A4"/>
    <w:rsid w:val="00D70E46"/>
    <w:rsid w:val="00D73EE8"/>
    <w:rsid w:val="00D74060"/>
    <w:rsid w:val="00D75D48"/>
    <w:rsid w:val="00D81A44"/>
    <w:rsid w:val="00D81C5B"/>
    <w:rsid w:val="00D82C9A"/>
    <w:rsid w:val="00D82ED5"/>
    <w:rsid w:val="00D84DD0"/>
    <w:rsid w:val="00D84E1E"/>
    <w:rsid w:val="00D86501"/>
    <w:rsid w:val="00D906EA"/>
    <w:rsid w:val="00D927C7"/>
    <w:rsid w:val="00D9322B"/>
    <w:rsid w:val="00D93691"/>
    <w:rsid w:val="00D941B9"/>
    <w:rsid w:val="00D95F5C"/>
    <w:rsid w:val="00DA11FF"/>
    <w:rsid w:val="00DA3E3B"/>
    <w:rsid w:val="00DA4295"/>
    <w:rsid w:val="00DA54F2"/>
    <w:rsid w:val="00DA5F80"/>
    <w:rsid w:val="00DA6CFD"/>
    <w:rsid w:val="00DA6EC5"/>
    <w:rsid w:val="00DA7A28"/>
    <w:rsid w:val="00DB07E7"/>
    <w:rsid w:val="00DB15DA"/>
    <w:rsid w:val="00DB27A5"/>
    <w:rsid w:val="00DB6787"/>
    <w:rsid w:val="00DB73BA"/>
    <w:rsid w:val="00DC17AB"/>
    <w:rsid w:val="00DC1C06"/>
    <w:rsid w:val="00DC54D4"/>
    <w:rsid w:val="00DC5B3B"/>
    <w:rsid w:val="00DC7EFB"/>
    <w:rsid w:val="00DD0AF7"/>
    <w:rsid w:val="00DD3B15"/>
    <w:rsid w:val="00DD3D21"/>
    <w:rsid w:val="00DD3DDD"/>
    <w:rsid w:val="00DD5CC9"/>
    <w:rsid w:val="00DE0853"/>
    <w:rsid w:val="00DE115F"/>
    <w:rsid w:val="00DE18D0"/>
    <w:rsid w:val="00DE4B0A"/>
    <w:rsid w:val="00DE60BF"/>
    <w:rsid w:val="00DF2DD3"/>
    <w:rsid w:val="00DF36D7"/>
    <w:rsid w:val="00DF7056"/>
    <w:rsid w:val="00E0107F"/>
    <w:rsid w:val="00E02BD2"/>
    <w:rsid w:val="00E07A37"/>
    <w:rsid w:val="00E1398B"/>
    <w:rsid w:val="00E1538E"/>
    <w:rsid w:val="00E16A9F"/>
    <w:rsid w:val="00E16CDC"/>
    <w:rsid w:val="00E16E83"/>
    <w:rsid w:val="00E21083"/>
    <w:rsid w:val="00E24121"/>
    <w:rsid w:val="00E25B88"/>
    <w:rsid w:val="00E26A87"/>
    <w:rsid w:val="00E32A46"/>
    <w:rsid w:val="00E35AA4"/>
    <w:rsid w:val="00E4526A"/>
    <w:rsid w:val="00E47047"/>
    <w:rsid w:val="00E47101"/>
    <w:rsid w:val="00E54A41"/>
    <w:rsid w:val="00E553C2"/>
    <w:rsid w:val="00E66293"/>
    <w:rsid w:val="00E67D16"/>
    <w:rsid w:val="00E71471"/>
    <w:rsid w:val="00E72130"/>
    <w:rsid w:val="00E732F3"/>
    <w:rsid w:val="00E75AB6"/>
    <w:rsid w:val="00E77703"/>
    <w:rsid w:val="00E813A6"/>
    <w:rsid w:val="00E8141E"/>
    <w:rsid w:val="00E8237A"/>
    <w:rsid w:val="00E82B1C"/>
    <w:rsid w:val="00E83001"/>
    <w:rsid w:val="00E85359"/>
    <w:rsid w:val="00E9126B"/>
    <w:rsid w:val="00E91B1F"/>
    <w:rsid w:val="00E94B74"/>
    <w:rsid w:val="00E95403"/>
    <w:rsid w:val="00E96B4B"/>
    <w:rsid w:val="00E96DE5"/>
    <w:rsid w:val="00EA1109"/>
    <w:rsid w:val="00EA1DE0"/>
    <w:rsid w:val="00EA2A72"/>
    <w:rsid w:val="00EA35A9"/>
    <w:rsid w:val="00EA5CA3"/>
    <w:rsid w:val="00EA6F1F"/>
    <w:rsid w:val="00EB1779"/>
    <w:rsid w:val="00EB2A33"/>
    <w:rsid w:val="00EB64A7"/>
    <w:rsid w:val="00EB69D9"/>
    <w:rsid w:val="00EB74DD"/>
    <w:rsid w:val="00EC1F8B"/>
    <w:rsid w:val="00EC2368"/>
    <w:rsid w:val="00EC3D7A"/>
    <w:rsid w:val="00EC49A9"/>
    <w:rsid w:val="00EC5BC2"/>
    <w:rsid w:val="00ED18F7"/>
    <w:rsid w:val="00ED7D32"/>
    <w:rsid w:val="00EE1527"/>
    <w:rsid w:val="00EE17E0"/>
    <w:rsid w:val="00EE2829"/>
    <w:rsid w:val="00EE6169"/>
    <w:rsid w:val="00EE6953"/>
    <w:rsid w:val="00EE7939"/>
    <w:rsid w:val="00EF2A87"/>
    <w:rsid w:val="00EF338F"/>
    <w:rsid w:val="00EF40B6"/>
    <w:rsid w:val="00EF565A"/>
    <w:rsid w:val="00EF66BD"/>
    <w:rsid w:val="00EF6776"/>
    <w:rsid w:val="00EF7BE9"/>
    <w:rsid w:val="00F006DF"/>
    <w:rsid w:val="00F01917"/>
    <w:rsid w:val="00F01FD9"/>
    <w:rsid w:val="00F02CFA"/>
    <w:rsid w:val="00F046DC"/>
    <w:rsid w:val="00F064AC"/>
    <w:rsid w:val="00F07A24"/>
    <w:rsid w:val="00F116BA"/>
    <w:rsid w:val="00F12237"/>
    <w:rsid w:val="00F129B9"/>
    <w:rsid w:val="00F2175A"/>
    <w:rsid w:val="00F229B3"/>
    <w:rsid w:val="00F22C9C"/>
    <w:rsid w:val="00F246A3"/>
    <w:rsid w:val="00F24744"/>
    <w:rsid w:val="00F25150"/>
    <w:rsid w:val="00F2596C"/>
    <w:rsid w:val="00F263C5"/>
    <w:rsid w:val="00F26858"/>
    <w:rsid w:val="00F3181B"/>
    <w:rsid w:val="00F32072"/>
    <w:rsid w:val="00F32755"/>
    <w:rsid w:val="00F32FFB"/>
    <w:rsid w:val="00F33025"/>
    <w:rsid w:val="00F339CC"/>
    <w:rsid w:val="00F35CDE"/>
    <w:rsid w:val="00F36523"/>
    <w:rsid w:val="00F3763B"/>
    <w:rsid w:val="00F37B16"/>
    <w:rsid w:val="00F401C8"/>
    <w:rsid w:val="00F4284D"/>
    <w:rsid w:val="00F44097"/>
    <w:rsid w:val="00F44E67"/>
    <w:rsid w:val="00F506DD"/>
    <w:rsid w:val="00F50953"/>
    <w:rsid w:val="00F55338"/>
    <w:rsid w:val="00F601B7"/>
    <w:rsid w:val="00F63724"/>
    <w:rsid w:val="00F649AB"/>
    <w:rsid w:val="00F71D52"/>
    <w:rsid w:val="00F733FD"/>
    <w:rsid w:val="00F74397"/>
    <w:rsid w:val="00F77477"/>
    <w:rsid w:val="00F84F8F"/>
    <w:rsid w:val="00F86B28"/>
    <w:rsid w:val="00F87FD2"/>
    <w:rsid w:val="00F92F66"/>
    <w:rsid w:val="00F94820"/>
    <w:rsid w:val="00F97357"/>
    <w:rsid w:val="00FA0904"/>
    <w:rsid w:val="00FA2066"/>
    <w:rsid w:val="00FA26F9"/>
    <w:rsid w:val="00FA3429"/>
    <w:rsid w:val="00FA4828"/>
    <w:rsid w:val="00FA72DB"/>
    <w:rsid w:val="00FA7A54"/>
    <w:rsid w:val="00FB0211"/>
    <w:rsid w:val="00FB1EA8"/>
    <w:rsid w:val="00FB4A1B"/>
    <w:rsid w:val="00FB7036"/>
    <w:rsid w:val="00FB7D81"/>
    <w:rsid w:val="00FC116E"/>
    <w:rsid w:val="00FC1974"/>
    <w:rsid w:val="00FC3B8F"/>
    <w:rsid w:val="00FC45E6"/>
    <w:rsid w:val="00FC4F67"/>
    <w:rsid w:val="00FC5E05"/>
    <w:rsid w:val="00FC6074"/>
    <w:rsid w:val="00FC6088"/>
    <w:rsid w:val="00FC6955"/>
    <w:rsid w:val="00FC6D8F"/>
    <w:rsid w:val="00FC766E"/>
    <w:rsid w:val="00FD1124"/>
    <w:rsid w:val="00FD1F9F"/>
    <w:rsid w:val="00FD2042"/>
    <w:rsid w:val="00FD2E80"/>
    <w:rsid w:val="00FD41A3"/>
    <w:rsid w:val="00FD5AC4"/>
    <w:rsid w:val="00FD746F"/>
    <w:rsid w:val="00FE3C1B"/>
    <w:rsid w:val="00FE4CAF"/>
    <w:rsid w:val="00FE5F8C"/>
    <w:rsid w:val="00FE6A9F"/>
    <w:rsid w:val="00FE76CA"/>
    <w:rsid w:val="00FE78A0"/>
    <w:rsid w:val="00FF0B24"/>
    <w:rsid w:val="00FF3B55"/>
    <w:rsid w:val="00FF5BC0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,"/>
  <w:listSeparator w:val=";"/>
  <w14:docId w14:val="528378FD"/>
  <w15:docId w15:val="{D119E750-4DED-4595-9A16-F8C1903A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0E49"/>
    <w:rPr>
      <w:rFonts w:ascii="Open Sans" w:eastAsia="Times New Roman" w:hAnsi="Open Sans" w:cs="Times New Roman"/>
      <w:spacing w:val="-5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67A6"/>
    <w:pPr>
      <w:keepNext/>
      <w:keepLines/>
      <w:spacing w:before="240" w:after="120"/>
      <w:outlineLvl w:val="0"/>
    </w:pPr>
    <w:rPr>
      <w:rFonts w:eastAsiaTheme="majorEastAsia" w:cstheme="majorBidi"/>
      <w:b/>
      <w:color w:val="4F5051"/>
      <w:sz w:val="36"/>
      <w:szCs w:val="32"/>
    </w:rPr>
  </w:style>
  <w:style w:type="paragraph" w:styleId="berschrift2">
    <w:name w:val="heading 2"/>
    <w:aliases w:val="Angebot Überschrift"/>
    <w:basedOn w:val="Standard"/>
    <w:next w:val="Standard"/>
    <w:link w:val="berschrift2Zchn"/>
    <w:uiPriority w:val="9"/>
    <w:unhideWhenUsed/>
    <w:qFormat/>
    <w:rsid w:val="004E67A6"/>
    <w:pPr>
      <w:keepNext/>
      <w:keepLines/>
      <w:spacing w:before="120" w:after="80"/>
      <w:outlineLvl w:val="1"/>
    </w:pPr>
    <w:rPr>
      <w:rFonts w:eastAsiaTheme="majorEastAsia" w:cstheme="majorBidi"/>
      <w:color w:val="4F505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32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Überschrift neu"/>
    <w:qFormat/>
    <w:rsid w:val="00BE1898"/>
    <w:rPr>
      <w:rFonts w:ascii="Open Sans" w:hAnsi="Open Sans" w:hint="default"/>
      <w:b/>
      <w:i w:val="0"/>
      <w:iCs w:val="0"/>
      <w:sz w:val="24"/>
    </w:rPr>
  </w:style>
  <w:style w:type="paragraph" w:styleId="Textkrper">
    <w:name w:val="Body Text"/>
    <w:basedOn w:val="Standard"/>
    <w:link w:val="TextkrperZchn"/>
    <w:rsid w:val="00727436"/>
    <w:pPr>
      <w:spacing w:after="220" w:line="180" w:lineRule="atLeast"/>
    </w:pPr>
  </w:style>
  <w:style w:type="character" w:customStyle="1" w:styleId="TextkrperZchn">
    <w:name w:val="Textkörper Zchn"/>
    <w:basedOn w:val="Absatz-Standardschriftart"/>
    <w:link w:val="Textkrper"/>
    <w:rsid w:val="00727436"/>
    <w:rPr>
      <w:rFonts w:ascii="Arial" w:eastAsia="Times New Roman" w:hAnsi="Arial" w:cs="Times New Roman"/>
      <w:spacing w:val="-5"/>
      <w:sz w:val="20"/>
      <w:szCs w:val="20"/>
    </w:rPr>
  </w:style>
  <w:style w:type="character" w:styleId="Seitenzahl">
    <w:name w:val="page number"/>
    <w:rsid w:val="00727436"/>
    <w:rPr>
      <w:sz w:val="18"/>
    </w:rPr>
  </w:style>
  <w:style w:type="paragraph" w:styleId="Fuzeile">
    <w:name w:val="footer"/>
    <w:basedOn w:val="Standard"/>
    <w:link w:val="FuzeileZchn"/>
    <w:uiPriority w:val="99"/>
    <w:rsid w:val="00727436"/>
    <w:pPr>
      <w:keepLines/>
      <w:tabs>
        <w:tab w:val="center" w:pos="4320"/>
        <w:tab w:val="right" w:pos="8640"/>
      </w:tabs>
      <w:spacing w:before="600" w:line="180" w:lineRule="atLeast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27436"/>
    <w:rPr>
      <w:rFonts w:ascii="Arial" w:eastAsia="Times New Roman" w:hAnsi="Arial" w:cs="Times New Roman"/>
      <w:spacing w:val="-5"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4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436"/>
    <w:rPr>
      <w:rFonts w:ascii="Tahoma" w:eastAsia="Times New Roman" w:hAnsi="Tahoma" w:cs="Tahoma"/>
      <w:spacing w:val="-5"/>
      <w:sz w:val="16"/>
      <w:szCs w:val="16"/>
    </w:rPr>
  </w:style>
  <w:style w:type="paragraph" w:customStyle="1" w:styleId="Firmenname">
    <w:name w:val="Firmenname"/>
    <w:basedOn w:val="Standard"/>
    <w:rsid w:val="00AF59F0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</w:rPr>
  </w:style>
  <w:style w:type="paragraph" w:customStyle="1" w:styleId="Absenderadresse">
    <w:name w:val="Absenderadresse"/>
    <w:basedOn w:val="Standard"/>
    <w:rsid w:val="00AF59F0"/>
    <w:pPr>
      <w:keepLines/>
      <w:spacing w:line="200" w:lineRule="atLeast"/>
    </w:pPr>
    <w:rPr>
      <w:spacing w:val="-2"/>
      <w:sz w:val="16"/>
    </w:rPr>
  </w:style>
  <w:style w:type="character" w:styleId="Hyperlink">
    <w:name w:val="Hyperlink"/>
    <w:basedOn w:val="Absatz-Standardschriftart"/>
    <w:uiPriority w:val="99"/>
    <w:rsid w:val="00AF59F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74D27"/>
    <w:pPr>
      <w:spacing w:before="100" w:beforeAutospacing="1" w:after="100" w:afterAutospacing="1"/>
    </w:pPr>
    <w:rPr>
      <w:spacing w:val="0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E0853"/>
    <w:pPr>
      <w:spacing w:before="100" w:beforeAutospacing="1" w:after="100" w:afterAutospacing="1"/>
    </w:pPr>
    <w:rPr>
      <w:rFonts w:ascii="Times New Roman" w:hAnsi="Times New Roman"/>
      <w:spacing w:val="0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DE0853"/>
  </w:style>
  <w:style w:type="paragraph" w:styleId="Kopfzeile">
    <w:name w:val="header"/>
    <w:basedOn w:val="Standard"/>
    <w:link w:val="KopfzeileZchn"/>
    <w:uiPriority w:val="99"/>
    <w:unhideWhenUsed/>
    <w:rsid w:val="002336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36ED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iniadress">
    <w:name w:val="mini_adress"/>
    <w:basedOn w:val="Standard"/>
    <w:qFormat/>
    <w:rsid w:val="00FC116E"/>
    <w:pPr>
      <w:spacing w:line="170" w:lineRule="exact"/>
    </w:pPr>
    <w:rPr>
      <w:rFonts w:eastAsia="Cambria"/>
      <w:color w:val="404040"/>
      <w:spacing w:val="0"/>
      <w:sz w:val="12"/>
      <w:szCs w:val="24"/>
    </w:rPr>
  </w:style>
  <w:style w:type="paragraph" w:customStyle="1" w:styleId="adressrechts">
    <w:name w:val="adress_rechts"/>
    <w:basedOn w:val="Standard"/>
    <w:link w:val="adressrechtsZchn"/>
    <w:qFormat/>
    <w:rsid w:val="0049427E"/>
    <w:pPr>
      <w:framePr w:hSpace="142" w:vSpace="142" w:wrap="notBeside" w:vAnchor="text" w:hAnchor="text" w:y="1"/>
      <w:tabs>
        <w:tab w:val="left" w:pos="567"/>
      </w:tabs>
      <w:spacing w:line="210" w:lineRule="exact"/>
    </w:pPr>
    <w:rPr>
      <w:rFonts w:eastAsia="Cambria"/>
      <w:color w:val="646567"/>
      <w:spacing w:val="0"/>
      <w:sz w:val="12"/>
      <w:szCs w:val="24"/>
    </w:rPr>
  </w:style>
  <w:style w:type="paragraph" w:customStyle="1" w:styleId="adressrechtsfakultt">
    <w:name w:val="adress_rechts_fakultät"/>
    <w:basedOn w:val="adressrechts"/>
    <w:qFormat/>
    <w:rsid w:val="006B6403"/>
    <w:pPr>
      <w:framePr w:wrap="notBeside"/>
    </w:pPr>
    <w:rPr>
      <w:b/>
      <w:color w:val="auto"/>
    </w:rPr>
  </w:style>
  <w:style w:type="paragraph" w:customStyle="1" w:styleId="adressrechtszusatz">
    <w:name w:val="adress_rechts_zusatz"/>
    <w:basedOn w:val="Standard"/>
    <w:link w:val="adressrechtszusatzZchn"/>
    <w:qFormat/>
    <w:rsid w:val="00547AE8"/>
    <w:pPr>
      <w:framePr w:hSpace="142" w:vSpace="142" w:wrap="notBeside" w:vAnchor="text" w:hAnchor="text" w:y="1"/>
      <w:tabs>
        <w:tab w:val="left" w:pos="567"/>
      </w:tabs>
      <w:spacing w:line="192" w:lineRule="auto"/>
    </w:pPr>
    <w:rPr>
      <w:rFonts w:ascii="Myriad Pro" w:eastAsia="Cambria" w:hAnsi="Myriad Pro"/>
      <w:color w:val="646567"/>
      <w:spacing w:val="0"/>
      <w:sz w:val="12"/>
      <w:szCs w:val="24"/>
    </w:rPr>
  </w:style>
  <w:style w:type="character" w:customStyle="1" w:styleId="adressrechtszusatzZchn">
    <w:name w:val="adress_rechts_zusatz Zchn"/>
    <w:basedOn w:val="Absatz-Standardschriftart"/>
    <w:link w:val="adressrechtszusatz"/>
    <w:rsid w:val="00547AE8"/>
    <w:rPr>
      <w:rFonts w:ascii="Myriad Pro" w:eastAsia="Cambria" w:hAnsi="Myriad Pro" w:cs="Times New Roman"/>
      <w:color w:val="646567"/>
      <w:sz w:val="12"/>
      <w:szCs w:val="24"/>
    </w:rPr>
  </w:style>
  <w:style w:type="character" w:customStyle="1" w:styleId="adressrechtsZchn">
    <w:name w:val="adress_rechts Zchn"/>
    <w:basedOn w:val="Absatz-Standardschriftart"/>
    <w:link w:val="adressrechts"/>
    <w:rsid w:val="0049427E"/>
    <w:rPr>
      <w:rFonts w:ascii="Open Sans" w:eastAsia="Cambria" w:hAnsi="Open Sans" w:cs="Times New Roman"/>
      <w:color w:val="646567"/>
      <w:sz w:val="12"/>
      <w:szCs w:val="24"/>
    </w:rPr>
  </w:style>
  <w:style w:type="table" w:styleId="Tabellenraster">
    <w:name w:val="Table Grid"/>
    <w:basedOn w:val="NormaleTabelle"/>
    <w:uiPriority w:val="59"/>
    <w:rsid w:val="003A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CC5C8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5C80"/>
    <w:rPr>
      <w:rFonts w:ascii="Arial" w:eastAsia="Times New Roman" w:hAnsi="Arial" w:cs="Times New Roman"/>
      <w:spacing w:val="-5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C5C80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70E46"/>
    <w:rPr>
      <w:color w:val="605E5C"/>
      <w:shd w:val="clear" w:color="auto" w:fill="E1DFDD"/>
    </w:rPr>
  </w:style>
  <w:style w:type="character" w:customStyle="1" w:styleId="berschrift2Zchn">
    <w:name w:val="Überschrift 2 Zchn"/>
    <w:aliases w:val="Angebot Überschrift Zchn"/>
    <w:basedOn w:val="Absatz-Standardschriftart"/>
    <w:link w:val="berschrift2"/>
    <w:uiPriority w:val="9"/>
    <w:rsid w:val="004E67A6"/>
    <w:rPr>
      <w:rFonts w:ascii="Open Sans" w:eastAsiaTheme="majorEastAsia" w:hAnsi="Open Sans" w:cstheme="majorBidi"/>
      <w:color w:val="4F5051"/>
      <w:spacing w:val="-5"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67A6"/>
    <w:rPr>
      <w:rFonts w:ascii="Open Sans" w:eastAsiaTheme="majorEastAsia" w:hAnsi="Open Sans" w:cstheme="majorBidi"/>
      <w:b/>
      <w:color w:val="4F5051"/>
      <w:spacing w:val="-5"/>
      <w:sz w:val="36"/>
      <w:szCs w:val="32"/>
    </w:rPr>
  </w:style>
  <w:style w:type="table" w:styleId="EinfacheTabelle5">
    <w:name w:val="Plain Table 5"/>
    <w:basedOn w:val="NormaleTabelle"/>
    <w:uiPriority w:val="45"/>
    <w:rsid w:val="00AF082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AD68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6747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997D0C"/>
    <w:rPr>
      <w:color w:val="800080" w:themeColor="followedHyperlink"/>
      <w:u w:val="single"/>
    </w:rPr>
  </w:style>
  <w:style w:type="table" w:styleId="EinfacheTabelle2">
    <w:name w:val="Plain Table 2"/>
    <w:basedOn w:val="NormaleTabelle"/>
    <w:uiPriority w:val="42"/>
    <w:rsid w:val="00C91A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329E"/>
    <w:rPr>
      <w:rFonts w:asciiTheme="majorHAnsi" w:eastAsiaTheme="majorEastAsia" w:hAnsiTheme="majorHAnsi" w:cstheme="majorBidi"/>
      <w:color w:val="243F60" w:themeColor="accent1" w:themeShade="7F"/>
      <w:spacing w:val="-5"/>
      <w:sz w:val="24"/>
      <w:szCs w:val="24"/>
    </w:rPr>
  </w:style>
  <w:style w:type="character" w:customStyle="1" w:styleId="04-WITabelleZchn">
    <w:name w:val="04-WI Tabelle Zchn"/>
    <w:link w:val="04-WITabelle"/>
    <w:uiPriority w:val="1"/>
    <w:locked/>
    <w:rsid w:val="00966273"/>
    <w:rPr>
      <w:rFonts w:ascii="Arial" w:eastAsia="Arial" w:hAnsi="Arial" w:cstheme="minorHAnsi"/>
      <w:sz w:val="20"/>
      <w:szCs w:val="18"/>
    </w:rPr>
  </w:style>
  <w:style w:type="paragraph" w:customStyle="1" w:styleId="04-WITabelle">
    <w:name w:val="04-WI Tabelle"/>
    <w:basedOn w:val="Standard"/>
    <w:link w:val="04-WITabelleZchn"/>
    <w:uiPriority w:val="1"/>
    <w:qFormat/>
    <w:rsid w:val="00966273"/>
    <w:pPr>
      <w:keepNext/>
      <w:tabs>
        <w:tab w:val="left" w:pos="851"/>
      </w:tabs>
      <w:spacing w:before="60" w:after="60"/>
      <w:ind w:left="57" w:right="57"/>
    </w:pPr>
    <w:rPr>
      <w:rFonts w:ascii="Arial" w:eastAsia="Arial" w:hAnsi="Arial" w:cstheme="minorHAnsi"/>
      <w:spacing w:val="0"/>
      <w:szCs w:val="18"/>
    </w:rPr>
  </w:style>
  <w:style w:type="paragraph" w:customStyle="1" w:styleId="04-WITabelleListe">
    <w:name w:val="04-WI Tabelle Liste"/>
    <w:basedOn w:val="04-WITabelle"/>
    <w:uiPriority w:val="1"/>
    <w:qFormat/>
    <w:rsid w:val="00966273"/>
    <w:pPr>
      <w:numPr>
        <w:numId w:val="1"/>
      </w:numPr>
      <w:tabs>
        <w:tab w:val="num" w:pos="360"/>
      </w:tabs>
      <w:ind w:left="57" w:firstLine="0"/>
    </w:pPr>
  </w:style>
  <w:style w:type="paragraph" w:customStyle="1" w:styleId="04-WITabelleListe2">
    <w:name w:val="04-WI Tabelle Liste 2"/>
    <w:basedOn w:val="04-WITabelleListe"/>
    <w:uiPriority w:val="1"/>
    <w:semiHidden/>
    <w:qFormat/>
    <w:rsid w:val="00966273"/>
    <w:pPr>
      <w:numPr>
        <w:ilvl w:val="1"/>
      </w:numPr>
      <w:tabs>
        <w:tab w:val="num" w:pos="360"/>
      </w:tabs>
      <w:ind w:left="340" w:hanging="113"/>
    </w:pPr>
  </w:style>
  <w:style w:type="numbering" w:customStyle="1" w:styleId="Tabellenliste">
    <w:name w:val="Tabellenliste"/>
    <w:uiPriority w:val="99"/>
    <w:rsid w:val="00966273"/>
    <w:pPr>
      <w:numPr>
        <w:numId w:val="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4193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1935"/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paragraph" w:styleId="KeinLeerraum">
    <w:name w:val="No Spacing"/>
    <w:link w:val="KeinLeerraumZchn"/>
    <w:uiPriority w:val="1"/>
    <w:qFormat/>
    <w:rsid w:val="00A41935"/>
    <w:pPr>
      <w:jc w:val="left"/>
    </w:pPr>
    <w:rPr>
      <w:rFonts w:eastAsiaTheme="minorEastAsia"/>
      <w:lang w:val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41935"/>
    <w:rPr>
      <w:rFonts w:eastAsiaTheme="minorEastAsia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FD1124"/>
    <w:pPr>
      <w:spacing w:after="100" w:line="259" w:lineRule="auto"/>
    </w:pPr>
    <w:rPr>
      <w:rFonts w:ascii="Arial" w:eastAsiaTheme="minorHAnsi" w:hAnsi="Arial" w:cstheme="minorBidi"/>
      <w:spacing w:val="0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D1124"/>
    <w:pPr>
      <w:spacing w:after="100" w:line="259" w:lineRule="auto"/>
      <w:ind w:left="240"/>
    </w:pPr>
    <w:rPr>
      <w:rFonts w:ascii="Arial" w:eastAsiaTheme="minorHAnsi" w:hAnsi="Arial" w:cstheme="minorBidi"/>
      <w:spacing w:val="0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FD1124"/>
    <w:pPr>
      <w:spacing w:after="100" w:line="259" w:lineRule="auto"/>
      <w:ind w:left="480"/>
    </w:pPr>
    <w:rPr>
      <w:rFonts w:ascii="Arial" w:eastAsiaTheme="minorHAnsi" w:hAnsi="Arial" w:cstheme="minorBidi"/>
      <w:spacing w:val="0"/>
      <w:szCs w:val="22"/>
    </w:rPr>
  </w:style>
  <w:style w:type="character" w:customStyle="1" w:styleId="markedcontent">
    <w:name w:val="markedcontent"/>
    <w:basedOn w:val="Absatz-Standardschriftart"/>
    <w:rsid w:val="00B66625"/>
  </w:style>
  <w:style w:type="table" w:styleId="Gitternetztabelle1hellAkzent1">
    <w:name w:val="Grid Table 1 Light Accent 1"/>
    <w:basedOn w:val="NormaleTabelle"/>
    <w:uiPriority w:val="46"/>
    <w:rsid w:val="00B66625"/>
    <w:pPr>
      <w:jc w:val="left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6farbigAkzent1">
    <w:name w:val="List Table 6 Colorful Accent 1"/>
    <w:basedOn w:val="NormaleTabelle"/>
    <w:uiPriority w:val="51"/>
    <w:rsid w:val="00B66625"/>
    <w:pPr>
      <w:jc w:val="left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B66625"/>
    <w:pPr>
      <w:spacing w:after="200"/>
    </w:pPr>
    <w:rPr>
      <w:rFonts w:ascii="Arial" w:eastAsiaTheme="minorHAnsi" w:hAnsi="Arial" w:cstheme="minorBidi"/>
      <w:i/>
      <w:iCs/>
      <w:color w:val="1F497D" w:themeColor="text2"/>
      <w:spacing w:val="0"/>
      <w:sz w:val="18"/>
      <w:szCs w:val="18"/>
    </w:rPr>
  </w:style>
  <w:style w:type="paragraph" w:customStyle="1" w:styleId="berschrift11">
    <w:name w:val="Überschrift 11"/>
    <w:basedOn w:val="Standard"/>
    <w:rsid w:val="003D49AD"/>
    <w:pPr>
      <w:numPr>
        <w:numId w:val="5"/>
      </w:numPr>
    </w:pPr>
  </w:style>
  <w:style w:type="paragraph" w:customStyle="1" w:styleId="berschrift21">
    <w:name w:val="Überschrift 21"/>
    <w:basedOn w:val="Standard"/>
    <w:rsid w:val="003D49AD"/>
    <w:pPr>
      <w:numPr>
        <w:ilvl w:val="1"/>
        <w:numId w:val="5"/>
      </w:numPr>
    </w:pPr>
  </w:style>
  <w:style w:type="paragraph" w:customStyle="1" w:styleId="berschrift31">
    <w:name w:val="Überschrift 31"/>
    <w:basedOn w:val="Standard"/>
    <w:rsid w:val="003D49AD"/>
    <w:pPr>
      <w:numPr>
        <w:ilvl w:val="2"/>
        <w:numId w:val="5"/>
      </w:numPr>
    </w:pPr>
  </w:style>
  <w:style w:type="paragraph" w:customStyle="1" w:styleId="berschrift41">
    <w:name w:val="Überschrift 41"/>
    <w:basedOn w:val="Standard"/>
    <w:rsid w:val="003D49AD"/>
    <w:pPr>
      <w:numPr>
        <w:ilvl w:val="3"/>
        <w:numId w:val="5"/>
      </w:numPr>
    </w:pPr>
  </w:style>
  <w:style w:type="paragraph" w:customStyle="1" w:styleId="berschrift51">
    <w:name w:val="Überschrift 51"/>
    <w:basedOn w:val="Standard"/>
    <w:rsid w:val="003D49AD"/>
    <w:pPr>
      <w:numPr>
        <w:ilvl w:val="4"/>
        <w:numId w:val="5"/>
      </w:numPr>
    </w:pPr>
  </w:style>
  <w:style w:type="paragraph" w:customStyle="1" w:styleId="berschrift61">
    <w:name w:val="Überschrift 61"/>
    <w:basedOn w:val="Standard"/>
    <w:rsid w:val="003D49AD"/>
    <w:pPr>
      <w:numPr>
        <w:ilvl w:val="5"/>
        <w:numId w:val="5"/>
      </w:numPr>
    </w:pPr>
  </w:style>
  <w:style w:type="paragraph" w:customStyle="1" w:styleId="berschrift71">
    <w:name w:val="Überschrift 71"/>
    <w:basedOn w:val="Standard"/>
    <w:rsid w:val="003D49AD"/>
    <w:pPr>
      <w:numPr>
        <w:ilvl w:val="6"/>
        <w:numId w:val="5"/>
      </w:numPr>
    </w:pPr>
  </w:style>
  <w:style w:type="paragraph" w:customStyle="1" w:styleId="berschrift81">
    <w:name w:val="Überschrift 81"/>
    <w:basedOn w:val="Standard"/>
    <w:rsid w:val="003D49AD"/>
    <w:pPr>
      <w:numPr>
        <w:ilvl w:val="7"/>
        <w:numId w:val="5"/>
      </w:numPr>
    </w:pPr>
  </w:style>
  <w:style w:type="paragraph" w:customStyle="1" w:styleId="berschrift91">
    <w:name w:val="Überschrift 91"/>
    <w:basedOn w:val="Standard"/>
    <w:rsid w:val="003D49AD"/>
    <w:pPr>
      <w:numPr>
        <w:ilvl w:val="8"/>
        <w:numId w:val="5"/>
      </w:numPr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FC3B8F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3B8F"/>
    <w:rPr>
      <w:rFonts w:ascii="Open Sans" w:eastAsia="Times New Roman" w:hAnsi="Open Sans" w:cs="Times New Roman"/>
      <w:spacing w:val="-5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C3B8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40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F40B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40B6"/>
    <w:rPr>
      <w:rFonts w:ascii="Open Sans" w:eastAsia="Times New Roman" w:hAnsi="Open Sans" w:cs="Times New Roman"/>
      <w:spacing w:val="-5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40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40B6"/>
    <w:rPr>
      <w:rFonts w:ascii="Open Sans" w:eastAsia="Times New Roman" w:hAnsi="Open Sans" w:cs="Times New Roman"/>
      <w:b/>
      <w:bCs/>
      <w:spacing w:val="-5"/>
      <w:sz w:val="20"/>
      <w:szCs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9E0B5E"/>
  </w:style>
  <w:style w:type="character" w:styleId="NichtaufgelsteErwhnung">
    <w:name w:val="Unresolved Mention"/>
    <w:basedOn w:val="Absatz-Standardschriftart"/>
    <w:uiPriority w:val="99"/>
    <w:semiHidden/>
    <w:unhideWhenUsed/>
    <w:rsid w:val="00CA6890"/>
    <w:rPr>
      <w:color w:val="605E5C"/>
      <w:shd w:val="clear" w:color="auto" w:fill="E1DFDD"/>
    </w:rPr>
  </w:style>
  <w:style w:type="character" w:styleId="SchwacheHervorhebung">
    <w:name w:val="Subtle Emphasis"/>
    <w:basedOn w:val="Absatz-Standardschriftart"/>
    <w:uiPriority w:val="19"/>
    <w:qFormat/>
    <w:rsid w:val="004C3011"/>
    <w:rPr>
      <w:i/>
      <w:iCs/>
      <w:color w:val="404040" w:themeColor="text1" w:themeTint="BF"/>
    </w:rPr>
  </w:style>
  <w:style w:type="character" w:customStyle="1" w:styleId="jsgrdq">
    <w:name w:val="jsgrdq"/>
    <w:basedOn w:val="Absatz-Standardschriftart"/>
    <w:rsid w:val="00B06BFA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02B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02BD"/>
    <w:rPr>
      <w:rFonts w:ascii="Open Sans" w:eastAsia="Times New Roman" w:hAnsi="Open Sans" w:cs="Times New Roman"/>
      <w:i/>
      <w:iCs/>
      <w:color w:val="4F81BD" w:themeColor="accent1"/>
      <w:spacing w:val="-5"/>
      <w:sz w:val="24"/>
      <w:szCs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E00B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E00B3"/>
    <w:rPr>
      <w:rFonts w:ascii="Open Sans" w:eastAsia="Times New Roman" w:hAnsi="Open Sans" w:cs="Times New Roman"/>
      <w:spacing w:val="-5"/>
      <w:sz w:val="24"/>
      <w:szCs w:val="20"/>
    </w:rPr>
  </w:style>
  <w:style w:type="paragraph" w:customStyle="1" w:styleId="Bullet">
    <w:name w:val="Bullet"/>
    <w:basedOn w:val="Textkrper"/>
    <w:next w:val="Textkrper"/>
    <w:rsid w:val="00BE00B3"/>
    <w:pPr>
      <w:spacing w:after="160" w:line="240" w:lineRule="auto"/>
      <w:jc w:val="left"/>
    </w:pPr>
    <w:rPr>
      <w:rFonts w:ascii="Book Antiqua" w:hAnsi="Book Antiqua"/>
      <w:spacing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067">
              <w:marLeft w:val="1860"/>
              <w:marRight w:val="0"/>
              <w:marTop w:val="23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6705">
              <w:marLeft w:val="186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2513">
              <w:marLeft w:val="186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C6A9-5357-4321-8EAA-977EA79A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2970</Words>
  <Characters>18718</Characters>
  <Application>Microsoft Office Word</Application>
  <DocSecurity>0</DocSecurity>
  <Lines>155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Mwill;David Horsch</dc:creator>
  <cp:lastModifiedBy>HSZG</cp:lastModifiedBy>
  <cp:revision>2</cp:revision>
  <cp:lastPrinted>2021-12-14T14:59:00Z</cp:lastPrinted>
  <dcterms:created xsi:type="dcterms:W3CDTF">2022-10-11T16:37:00Z</dcterms:created>
  <dcterms:modified xsi:type="dcterms:W3CDTF">2022-10-11T16:37:00Z</dcterms:modified>
</cp:coreProperties>
</file>